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80FFC" w14:textId="77777777" w:rsidR="007070CF" w:rsidRPr="000B46B9" w:rsidRDefault="007070CF" w:rsidP="007070CF">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50585</w:t>
      </w:r>
    </w:p>
    <w:p w14:paraId="6B29FC27" w14:textId="77777777" w:rsidR="007070CF" w:rsidRPr="000B46B9" w:rsidRDefault="007070CF" w:rsidP="007070CF">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7070CF" w:rsidRPr="000B46B9" w14:paraId="2E7E1F6F" w14:textId="77777777" w:rsidTr="00A023CC">
        <w:trPr>
          <w:trHeight w:val="1287"/>
        </w:trPr>
        <w:tc>
          <w:tcPr>
            <w:tcW w:w="4770" w:type="dxa"/>
            <w:tcMar>
              <w:top w:w="0" w:type="dxa"/>
              <w:left w:w="108" w:type="dxa"/>
              <w:bottom w:w="0" w:type="dxa"/>
              <w:right w:w="108" w:type="dxa"/>
            </w:tcMar>
          </w:tcPr>
          <w:p w14:paraId="44BB5A8E" w14:textId="77777777" w:rsidR="007070CF" w:rsidRPr="000B46B9" w:rsidRDefault="007070CF" w:rsidP="00A023CC">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628DD320" w14:textId="77777777" w:rsidR="007070CF" w:rsidRPr="000B46B9" w:rsidRDefault="007070CF"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75E94EC9" w14:textId="77777777" w:rsidR="007070CF" w:rsidRPr="000B46B9" w:rsidRDefault="007070CF"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2805EE5" w14:textId="77777777" w:rsidR="007070CF" w:rsidRPr="000B46B9" w:rsidRDefault="007070CF"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1C543FE" w14:textId="77777777" w:rsidR="007070CF" w:rsidRPr="000B46B9" w:rsidRDefault="007070CF"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7CE4814" w14:textId="77777777" w:rsidR="007070CF" w:rsidRPr="000B46B9" w:rsidRDefault="007070CF"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FB01B2D" w14:textId="77777777" w:rsidR="007070CF" w:rsidRPr="000B46B9" w:rsidRDefault="007070CF"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520F8D79" w14:textId="77777777" w:rsidR="007070CF" w:rsidRPr="000B46B9" w:rsidRDefault="007070CF" w:rsidP="00A023CC">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39B34C2D" w14:textId="77777777" w:rsidR="007070CF" w:rsidRPr="000B46B9" w:rsidRDefault="007070CF" w:rsidP="00A023CC">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3788AAEF" w14:textId="77777777" w:rsidR="007070CF" w:rsidRPr="000B46B9" w:rsidRDefault="007070CF" w:rsidP="007070CF">
      <w:pPr>
        <w:keepNext/>
        <w:spacing w:after="0" w:line="240" w:lineRule="auto"/>
        <w:jc w:val="center"/>
        <w:rPr>
          <w:rFonts w:ascii="Times New Roman" w:eastAsia="Times New Roman" w:hAnsi="Times New Roman" w:cs="Times New Roman"/>
          <w:b/>
          <w:caps/>
          <w:sz w:val="24"/>
          <w:szCs w:val="24"/>
        </w:rPr>
      </w:pPr>
    </w:p>
    <w:p w14:paraId="405A3C28" w14:textId="656327A0" w:rsidR="007070CF" w:rsidRDefault="007070CF" w:rsidP="007070CF">
      <w:pPr>
        <w:pStyle w:val="Documentheading"/>
        <w:rPr>
          <w:sz w:val="24"/>
          <w:szCs w:val="24"/>
        </w:rPr>
      </w:pPr>
      <w:r>
        <w:rPr>
          <w:sz w:val="24"/>
          <w:szCs w:val="24"/>
        </w:rPr>
        <w:t>Joint MOTION TO ADMIT EVIDENCE AND PROPOSED ORDER APPROVING SALE AND ALLOWING TRANSACTION TO PROCEED</w:t>
      </w:r>
    </w:p>
    <w:p w14:paraId="0966F860" w14:textId="77777777" w:rsidR="007070CF" w:rsidRPr="000B46B9" w:rsidRDefault="007070CF" w:rsidP="007070CF">
      <w:pPr>
        <w:keepNext/>
        <w:spacing w:after="0" w:line="240" w:lineRule="auto"/>
        <w:jc w:val="center"/>
        <w:rPr>
          <w:rFonts w:ascii="Times New Roman" w:eastAsia="Times New Roman" w:hAnsi="Times New Roman" w:cs="Times New Roman"/>
          <w:b/>
          <w:caps/>
          <w:sz w:val="24"/>
          <w:szCs w:val="24"/>
        </w:rPr>
      </w:pPr>
    </w:p>
    <w:p w14:paraId="4E5330AC" w14:textId="7A8CC0DF" w:rsidR="007070CF" w:rsidRPr="000B46B9" w:rsidRDefault="007070CF" w:rsidP="007070CF">
      <w:pPr>
        <w:keepNext/>
        <w:spacing w:after="120" w:line="360" w:lineRule="auto"/>
        <w:ind w:firstLine="720"/>
        <w:jc w:val="both"/>
        <w:outlineLvl w:val="3"/>
        <w:rPr>
          <w:rFonts w:ascii="Times New Roman" w:eastAsia="Times New Roman" w:hAnsi="Times New Roman" w:cs="Times New Roman"/>
          <w:sz w:val="24"/>
          <w:szCs w:val="24"/>
        </w:rPr>
      </w:pPr>
      <w:r w:rsidRPr="000B46B9">
        <w:rPr>
          <w:rFonts w:ascii="Times New Roman" w:eastAsia="Times New Roman" w:hAnsi="Times New Roman" w:cs="Times New Roman"/>
          <w:b/>
          <w:sz w:val="24"/>
          <w:szCs w:val="24"/>
        </w:rPr>
        <w:t>COMES NOW</w:t>
      </w:r>
      <w:r w:rsidRPr="000B46B9">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B46B9">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B46B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Polonia Water Supply Corporation (Polonia WSC), </w:t>
      </w:r>
      <w:r w:rsidR="007A4976">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the City of Lockhart (Lockhart)</w:t>
      </w:r>
      <w:r w:rsidR="00722B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(collectively, Parties), and hereby submit this Joint Motion to Admit Evidence and Proposed Order Approving Sale and Allowing Transaction to Proceed. </w:t>
      </w:r>
      <w:r w:rsidR="00722B19">
        <w:rPr>
          <w:rFonts w:ascii="Times New Roman" w:eastAsia="Times New Roman" w:hAnsi="Times New Roman" w:cs="Times New Roman"/>
          <w:sz w:val="24"/>
          <w:szCs w:val="24"/>
        </w:rPr>
        <w:t xml:space="preserve">Staff reached out to intervenors Alan Wayne Balser and </w:t>
      </w:r>
      <w:r w:rsidR="007A4976">
        <w:rPr>
          <w:rFonts w:ascii="Times New Roman" w:eastAsia="Times New Roman" w:hAnsi="Times New Roman" w:cs="Times New Roman"/>
          <w:sz w:val="24"/>
          <w:szCs w:val="24"/>
        </w:rPr>
        <w:t>Pam Balser but</w:t>
      </w:r>
      <w:r w:rsidR="00722B19">
        <w:rPr>
          <w:rFonts w:ascii="Times New Roman" w:eastAsia="Times New Roman" w:hAnsi="Times New Roman" w:cs="Times New Roman"/>
          <w:sz w:val="24"/>
          <w:szCs w:val="24"/>
        </w:rPr>
        <w:t xml:space="preserve"> did not receive a response</w:t>
      </w:r>
      <w:r w:rsidR="002F1103">
        <w:rPr>
          <w:rFonts w:ascii="Times New Roman" w:eastAsia="Times New Roman" w:hAnsi="Times New Roman" w:cs="Times New Roman"/>
          <w:sz w:val="24"/>
          <w:szCs w:val="24"/>
        </w:rPr>
        <w:t xml:space="preserve"> as of the time of this filing</w:t>
      </w:r>
      <w:r w:rsidR="00722B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support </w:t>
      </w:r>
      <w:r w:rsidR="00722B19">
        <w:rPr>
          <w:rFonts w:ascii="Times New Roman" w:eastAsia="Times New Roman" w:hAnsi="Times New Roman" w:cs="Times New Roman"/>
          <w:sz w:val="24"/>
          <w:szCs w:val="24"/>
        </w:rPr>
        <w:t xml:space="preserve">of </w:t>
      </w:r>
      <w:r w:rsidR="00722B19">
        <w:rPr>
          <w:rFonts w:ascii="Times New Roman" w:eastAsia="Times New Roman" w:hAnsi="Times New Roman" w:cs="Times New Roman"/>
          <w:sz w:val="24"/>
          <w:szCs w:val="24"/>
        </w:rPr>
        <w:t>Joint Motion to Admit Evidence and Proposed Order Approving Sale and Allowing Transaction to Proceed</w:t>
      </w:r>
      <w:r>
        <w:rPr>
          <w:rFonts w:ascii="Times New Roman" w:eastAsia="Times New Roman" w:hAnsi="Times New Roman" w:cs="Times New Roman"/>
          <w:sz w:val="24"/>
          <w:szCs w:val="24"/>
        </w:rPr>
        <w:t>, the Parties show the following:</w:t>
      </w:r>
    </w:p>
    <w:p w14:paraId="687F205B" w14:textId="77777777" w:rsidR="007070CF" w:rsidRPr="000B46B9" w:rsidRDefault="007070CF" w:rsidP="007070CF">
      <w:pPr>
        <w:numPr>
          <w:ilvl w:val="0"/>
          <w:numId w:val="1"/>
        </w:numPr>
        <w:spacing w:after="0" w:line="360" w:lineRule="auto"/>
        <w:contextualSpacing/>
        <w:jc w:val="center"/>
        <w:rPr>
          <w:rFonts w:ascii="Times New Roman" w:eastAsia="Times New Roman" w:hAnsi="Times New Roman" w:cs="Times New Roman"/>
          <w:b/>
          <w:sz w:val="24"/>
          <w:szCs w:val="20"/>
        </w:rPr>
      </w:pPr>
      <w:r w:rsidRPr="000B46B9">
        <w:rPr>
          <w:rFonts w:ascii="Times New Roman" w:eastAsia="Times New Roman" w:hAnsi="Times New Roman" w:cs="Times New Roman"/>
          <w:b/>
          <w:sz w:val="24"/>
          <w:szCs w:val="20"/>
        </w:rPr>
        <w:t>BACKGROUND</w:t>
      </w:r>
    </w:p>
    <w:p w14:paraId="70093625" w14:textId="15DAABBD" w:rsidR="007070CF" w:rsidRPr="000B46B9" w:rsidRDefault="007070CF" w:rsidP="007070CF">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 xml:space="preserve">On February 24, 2020, Polonia </w:t>
      </w:r>
      <w:r>
        <w:rPr>
          <w:rFonts w:ascii="Times New Roman" w:eastAsia="Times New Roman" w:hAnsi="Times New Roman" w:cs="Times New Roman"/>
          <w:sz w:val="24"/>
          <w:szCs w:val="20"/>
        </w:rPr>
        <w:t>WSC</w:t>
      </w:r>
      <w:r w:rsidRPr="000B46B9">
        <w:rPr>
          <w:rFonts w:ascii="Times New Roman" w:eastAsia="Times New Roman" w:hAnsi="Times New Roman" w:cs="Times New Roman"/>
          <w:sz w:val="24"/>
          <w:szCs w:val="20"/>
        </w:rPr>
        <w:t xml:space="preserve"> and the Lockhart filed an application for sale, transfer, or merger of facilities and certificate of convenience and necessity (CCN) rights in Caldwell County. Polonia WSC seeks to transfer a portion of its water service area held under CCN No.</w:t>
      </w:r>
      <w:r w:rsidR="008D7A26">
        <w:rPr>
          <w:rFonts w:ascii="Times New Roman" w:eastAsia="Times New Roman" w:hAnsi="Times New Roman" w:cs="Times New Roman"/>
          <w:sz w:val="24"/>
          <w:szCs w:val="20"/>
        </w:rPr>
        <w:t> </w:t>
      </w:r>
      <w:r w:rsidRPr="000B46B9">
        <w:rPr>
          <w:rFonts w:ascii="Times New Roman" w:eastAsia="Times New Roman" w:hAnsi="Times New Roman" w:cs="Times New Roman"/>
          <w:sz w:val="24"/>
          <w:szCs w:val="20"/>
        </w:rPr>
        <w:t>10420 to Lockhart. The Applicants filed supplemental information on April 3, 2020 and April</w:t>
      </w:r>
      <w:r w:rsidR="008D7A26">
        <w:rPr>
          <w:rFonts w:ascii="Times New Roman" w:eastAsia="Times New Roman" w:hAnsi="Times New Roman" w:cs="Times New Roman"/>
          <w:sz w:val="24"/>
          <w:szCs w:val="20"/>
        </w:rPr>
        <w:t> </w:t>
      </w:r>
      <w:r w:rsidRPr="000B46B9">
        <w:rPr>
          <w:rFonts w:ascii="Times New Roman" w:eastAsia="Times New Roman" w:hAnsi="Times New Roman" w:cs="Times New Roman"/>
          <w:sz w:val="24"/>
          <w:szCs w:val="20"/>
        </w:rPr>
        <w:t xml:space="preserve">9, 2020. The Applicants filed proof of notice on June 15, 2020. </w:t>
      </w:r>
      <w:r w:rsidRPr="00E03C14">
        <w:rPr>
          <w:rFonts w:ascii="Times New Roman" w:eastAsia="Times New Roman" w:hAnsi="Times New Roman" w:cs="Times New Roman"/>
          <w:bCs/>
          <w:sz w:val="24"/>
          <w:szCs w:val="20"/>
        </w:rPr>
        <w:t xml:space="preserve">The requested area includes approximately </w:t>
      </w:r>
      <w:r w:rsidRPr="00E03C14">
        <w:rPr>
          <w:rFonts w:ascii="Times New Roman" w:eastAsia="Times New Roman" w:hAnsi="Times New Roman" w:cs="Times New Roman"/>
          <w:sz w:val="24"/>
          <w:szCs w:val="20"/>
        </w:rPr>
        <w:t>2,373</w:t>
      </w:r>
      <w:r w:rsidRPr="00E03C14">
        <w:rPr>
          <w:rFonts w:ascii="Times New Roman" w:eastAsia="Times New Roman" w:hAnsi="Times New Roman" w:cs="Times New Roman"/>
          <w:bCs/>
          <w:sz w:val="24"/>
          <w:szCs w:val="20"/>
        </w:rPr>
        <w:t xml:space="preserve"> acres and </w:t>
      </w:r>
      <w:r w:rsidRPr="00E03C14">
        <w:rPr>
          <w:rFonts w:ascii="Times New Roman" w:eastAsia="Times New Roman" w:hAnsi="Times New Roman" w:cs="Times New Roman"/>
          <w:sz w:val="24"/>
          <w:szCs w:val="20"/>
        </w:rPr>
        <w:t>25</w:t>
      </w:r>
      <w:r w:rsidRPr="00E03C14">
        <w:rPr>
          <w:rFonts w:ascii="Times New Roman" w:eastAsia="Times New Roman" w:hAnsi="Times New Roman" w:cs="Times New Roman"/>
          <w:bCs/>
          <w:sz w:val="24"/>
          <w:szCs w:val="20"/>
        </w:rPr>
        <w:t xml:space="preserve"> connections.  </w:t>
      </w:r>
    </w:p>
    <w:p w14:paraId="6C0C7F77" w14:textId="2F73F475" w:rsidR="007070CF" w:rsidRPr="00220560" w:rsidRDefault="007070CF" w:rsidP="00826BA8">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June</w:t>
      </w:r>
      <w:r w:rsidRPr="000B46B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29</w:t>
      </w:r>
      <w:r w:rsidRPr="000B46B9">
        <w:rPr>
          <w:rFonts w:ascii="Times New Roman" w:eastAsia="Times New Roman" w:hAnsi="Times New Roman" w:cs="Times New Roman"/>
          <w:sz w:val="24"/>
          <w:szCs w:val="20"/>
        </w:rPr>
        <w:t xml:space="preserve">, 2020, Order No. </w:t>
      </w:r>
      <w:r>
        <w:rPr>
          <w:rFonts w:ascii="Times New Roman" w:eastAsia="Times New Roman" w:hAnsi="Times New Roman" w:cs="Times New Roman"/>
          <w:sz w:val="24"/>
          <w:szCs w:val="20"/>
        </w:rPr>
        <w:t>5</w:t>
      </w:r>
      <w:r w:rsidRPr="000B46B9">
        <w:rPr>
          <w:rFonts w:ascii="Times New Roman" w:eastAsia="Times New Roman" w:hAnsi="Times New Roman" w:cs="Times New Roman"/>
          <w:sz w:val="24"/>
          <w:szCs w:val="20"/>
        </w:rPr>
        <w:t xml:space="preserve"> was issued establishing a deadline of </w:t>
      </w:r>
      <w:r>
        <w:rPr>
          <w:rFonts w:ascii="Times New Roman" w:eastAsia="Times New Roman" w:hAnsi="Times New Roman" w:cs="Times New Roman"/>
          <w:sz w:val="24"/>
          <w:szCs w:val="20"/>
        </w:rPr>
        <w:t>September 11</w:t>
      </w:r>
      <w:r w:rsidRPr="000B46B9">
        <w:rPr>
          <w:rFonts w:ascii="Times New Roman" w:eastAsia="Times New Roman" w:hAnsi="Times New Roman" w:cs="Times New Roman"/>
          <w:sz w:val="24"/>
          <w:szCs w:val="20"/>
        </w:rPr>
        <w:t xml:space="preserve">, 2020, for </w:t>
      </w:r>
      <w:r>
        <w:rPr>
          <w:rFonts w:ascii="Times New Roman" w:eastAsia="Times New Roman" w:hAnsi="Times New Roman" w:cs="Times New Roman"/>
          <w:sz w:val="24"/>
          <w:szCs w:val="20"/>
        </w:rPr>
        <w:t xml:space="preserve">the Parties </w:t>
      </w:r>
      <w:r w:rsidRPr="000B46B9">
        <w:rPr>
          <w:rFonts w:ascii="Times New Roman" w:eastAsia="Times New Roman" w:hAnsi="Times New Roman" w:cs="Times New Roman"/>
          <w:sz w:val="24"/>
          <w:szCs w:val="20"/>
        </w:rPr>
        <w:t xml:space="preserve">to file a </w:t>
      </w:r>
      <w:r>
        <w:rPr>
          <w:rFonts w:ascii="Times New Roman" w:eastAsia="Times New Roman" w:hAnsi="Times New Roman" w:cs="Times New Roman"/>
          <w:sz w:val="24"/>
          <w:szCs w:val="20"/>
        </w:rPr>
        <w:t>joint motion to admit evidence and proposed order approving sale and transaction to proceed</w:t>
      </w:r>
      <w:r w:rsidRPr="000B46B9">
        <w:rPr>
          <w:rFonts w:ascii="Times New Roman" w:eastAsia="Times New Roman" w:hAnsi="Times New Roman" w:cs="Times New Roman"/>
          <w:sz w:val="24"/>
          <w:szCs w:val="20"/>
        </w:rPr>
        <w:t>.  Therefore, this pleading is timely filed.</w:t>
      </w:r>
    </w:p>
    <w:p w14:paraId="3682E2EE" w14:textId="77777777" w:rsidR="007070CF" w:rsidRPr="008E5AE9" w:rsidRDefault="007070CF" w:rsidP="007070CF">
      <w:pPr>
        <w:numPr>
          <w:ilvl w:val="0"/>
          <w:numId w:val="1"/>
        </w:numPr>
        <w:spacing w:after="0" w:line="360" w:lineRule="auto"/>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MOTION TO ADMIT EVIDENCE</w:t>
      </w:r>
    </w:p>
    <w:p w14:paraId="5648911D" w14:textId="77777777" w:rsidR="007070CF" w:rsidRPr="008E5AE9" w:rsidRDefault="007070CF" w:rsidP="007070CF">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request the entry of the following items into the record of this proceeding: </w:t>
      </w:r>
    </w:p>
    <w:p w14:paraId="38F3D868" w14:textId="00FB2B5C" w:rsidR="007070CF" w:rsidRPr="008E5AE9" w:rsidRDefault="007070CF" w:rsidP="007070CF">
      <w:pPr>
        <w:pStyle w:val="ListParagraph"/>
        <w:widowControl w:val="0"/>
        <w:numPr>
          <w:ilvl w:val="0"/>
          <w:numId w:val="2"/>
        </w:numPr>
        <w:spacing w:after="0" w:line="360" w:lineRule="auto"/>
        <w:jc w:val="both"/>
        <w:rPr>
          <w:rFonts w:ascii="Times New Roman" w:eastAsia="Times New Roman" w:hAnsi="Times New Roman" w:cs="Times New Roman"/>
          <w:color w:val="000000"/>
          <w:spacing w:val="6"/>
          <w:sz w:val="24"/>
          <w:szCs w:val="24"/>
        </w:rPr>
      </w:pPr>
      <w:r w:rsidRPr="00202350">
        <w:rPr>
          <w:rFonts w:ascii="Times New Roman" w:eastAsia="Times New Roman" w:hAnsi="Times New Roman" w:cs="Times New Roman"/>
          <w:color w:val="000000"/>
          <w:spacing w:val="6"/>
          <w:sz w:val="24"/>
          <w:szCs w:val="24"/>
        </w:rPr>
        <w:t xml:space="preserve">Application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f </w:t>
      </w:r>
      <w:r>
        <w:rPr>
          <w:rFonts w:ascii="Times New Roman" w:eastAsia="Times New Roman" w:hAnsi="Times New Roman" w:cs="Times New Roman"/>
          <w:color w:val="000000"/>
          <w:spacing w:val="6"/>
          <w:sz w:val="24"/>
          <w:szCs w:val="24"/>
        </w:rPr>
        <w:t>Polonia WSC</w:t>
      </w:r>
      <w:r w:rsidRPr="00202350">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a</w:t>
      </w:r>
      <w:r w:rsidRPr="00202350">
        <w:rPr>
          <w:rFonts w:ascii="Times New Roman" w:eastAsia="Times New Roman" w:hAnsi="Times New Roman" w:cs="Times New Roman"/>
          <w:color w:val="000000"/>
          <w:spacing w:val="6"/>
          <w:sz w:val="24"/>
          <w:szCs w:val="24"/>
        </w:rPr>
        <w:t xml:space="preserve">nd </w:t>
      </w:r>
      <w:r>
        <w:rPr>
          <w:rFonts w:ascii="Times New Roman" w:eastAsia="Times New Roman" w:hAnsi="Times New Roman" w:cs="Times New Roman"/>
          <w:color w:val="000000"/>
          <w:spacing w:val="6"/>
          <w:sz w:val="24"/>
          <w:szCs w:val="24"/>
        </w:rPr>
        <w:t>Lockhart</w:t>
      </w:r>
      <w:r w:rsidRPr="00202350">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f</w:t>
      </w:r>
      <w:r w:rsidRPr="00202350">
        <w:rPr>
          <w:rFonts w:ascii="Times New Roman" w:eastAsia="Times New Roman" w:hAnsi="Times New Roman" w:cs="Times New Roman"/>
          <w:color w:val="000000"/>
          <w:spacing w:val="6"/>
          <w:sz w:val="24"/>
          <w:szCs w:val="24"/>
        </w:rPr>
        <w:t xml:space="preserve">or Sale, Transfer,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r Merger </w:t>
      </w:r>
      <w:r>
        <w:rPr>
          <w:rFonts w:ascii="Times New Roman" w:eastAsia="Times New Roman" w:hAnsi="Times New Roman" w:cs="Times New Roman"/>
          <w:color w:val="000000"/>
          <w:spacing w:val="6"/>
          <w:sz w:val="24"/>
          <w:szCs w:val="24"/>
        </w:rPr>
        <w:t>o</w:t>
      </w:r>
      <w:r w:rsidRPr="00202350">
        <w:rPr>
          <w:rFonts w:ascii="Times New Roman" w:eastAsia="Times New Roman" w:hAnsi="Times New Roman" w:cs="Times New Roman"/>
          <w:color w:val="000000"/>
          <w:spacing w:val="6"/>
          <w:sz w:val="24"/>
          <w:szCs w:val="24"/>
        </w:rPr>
        <w:t xml:space="preserve">f Facilities </w:t>
      </w:r>
      <w:r>
        <w:rPr>
          <w:rFonts w:ascii="Times New Roman" w:eastAsia="Times New Roman" w:hAnsi="Times New Roman" w:cs="Times New Roman"/>
          <w:color w:val="000000"/>
          <w:spacing w:val="6"/>
          <w:sz w:val="24"/>
          <w:szCs w:val="24"/>
        </w:rPr>
        <w:t>a</w:t>
      </w:r>
      <w:r w:rsidRPr="00202350">
        <w:rPr>
          <w:rFonts w:ascii="Times New Roman" w:eastAsia="Times New Roman" w:hAnsi="Times New Roman" w:cs="Times New Roman"/>
          <w:color w:val="000000"/>
          <w:spacing w:val="6"/>
          <w:sz w:val="24"/>
          <w:szCs w:val="24"/>
        </w:rPr>
        <w:t xml:space="preserve">nd Certificate Rights </w:t>
      </w:r>
      <w:r>
        <w:rPr>
          <w:rFonts w:ascii="Times New Roman" w:eastAsia="Times New Roman" w:hAnsi="Times New Roman" w:cs="Times New Roman"/>
          <w:color w:val="000000"/>
          <w:spacing w:val="6"/>
          <w:sz w:val="24"/>
          <w:szCs w:val="24"/>
        </w:rPr>
        <w:t>i</w:t>
      </w:r>
      <w:r w:rsidRPr="00202350">
        <w:rPr>
          <w:rFonts w:ascii="Times New Roman" w:eastAsia="Times New Roman" w:hAnsi="Times New Roman" w:cs="Times New Roman"/>
          <w:color w:val="000000"/>
          <w:spacing w:val="6"/>
          <w:sz w:val="24"/>
          <w:szCs w:val="24"/>
        </w:rPr>
        <w:t xml:space="preserve">n </w:t>
      </w:r>
      <w:r>
        <w:rPr>
          <w:rFonts w:ascii="Times New Roman" w:eastAsia="Times New Roman" w:hAnsi="Times New Roman" w:cs="Times New Roman"/>
          <w:color w:val="000000"/>
          <w:spacing w:val="6"/>
          <w:sz w:val="24"/>
          <w:szCs w:val="24"/>
        </w:rPr>
        <w:t>Caldwell</w:t>
      </w:r>
      <w:r w:rsidRPr="00202350">
        <w:rPr>
          <w:rFonts w:ascii="Times New Roman" w:eastAsia="Times New Roman" w:hAnsi="Times New Roman" w:cs="Times New Roman"/>
          <w:color w:val="000000"/>
          <w:spacing w:val="6"/>
          <w:sz w:val="24"/>
          <w:szCs w:val="24"/>
        </w:rPr>
        <w:t xml:space="preserve"> County</w:t>
      </w:r>
      <w:r w:rsidRPr="00202350" w:rsidDel="00202350">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6"/>
          <w:sz w:val="24"/>
          <w:szCs w:val="24"/>
        </w:rPr>
        <w:t>including all attachments, f</w:t>
      </w:r>
      <w:r w:rsidRPr="008E5AE9">
        <w:rPr>
          <w:rFonts w:ascii="Times New Roman" w:eastAsia="Times New Roman" w:hAnsi="Times New Roman" w:cs="Times New Roman"/>
          <w:color w:val="000000"/>
          <w:spacing w:val="6"/>
          <w:sz w:val="24"/>
          <w:szCs w:val="24"/>
        </w:rPr>
        <w:t xml:space="preserve">iled on </w:t>
      </w:r>
      <w:r>
        <w:rPr>
          <w:rFonts w:ascii="Times New Roman" w:eastAsia="Times New Roman" w:hAnsi="Times New Roman" w:cs="Times New Roman"/>
          <w:color w:val="000000"/>
          <w:spacing w:val="6"/>
          <w:sz w:val="24"/>
          <w:szCs w:val="24"/>
        </w:rPr>
        <w:t>February</w:t>
      </w:r>
      <w:r w:rsidR="008D7A26">
        <w:rPr>
          <w:rFonts w:ascii="Times New Roman" w:eastAsia="Times New Roman" w:hAnsi="Times New Roman" w:cs="Times New Roman"/>
          <w:color w:val="000000"/>
          <w:spacing w:val="6"/>
          <w:sz w:val="24"/>
          <w:szCs w:val="24"/>
        </w:rPr>
        <w:t> </w:t>
      </w:r>
      <w:r>
        <w:rPr>
          <w:rFonts w:ascii="Times New Roman" w:eastAsia="Times New Roman" w:hAnsi="Times New Roman" w:cs="Times New Roman"/>
          <w:color w:val="000000"/>
          <w:spacing w:val="6"/>
          <w:sz w:val="24"/>
          <w:szCs w:val="24"/>
        </w:rPr>
        <w:t>24</w:t>
      </w:r>
      <w:r w:rsidRPr="008E5AE9">
        <w:rPr>
          <w:rFonts w:ascii="Times New Roman" w:eastAsia="Times New Roman" w:hAnsi="Times New Roman" w:cs="Times New Roman"/>
          <w:color w:val="000000"/>
          <w:spacing w:val="6"/>
          <w:sz w:val="24"/>
          <w:szCs w:val="24"/>
        </w:rPr>
        <w:t>, 2020</w:t>
      </w:r>
      <w:r>
        <w:rPr>
          <w:rFonts w:ascii="Times New Roman" w:eastAsia="Times New Roman" w:hAnsi="Times New Roman" w:cs="Times New Roman"/>
          <w:color w:val="000000"/>
          <w:spacing w:val="6"/>
          <w:sz w:val="24"/>
          <w:szCs w:val="24"/>
        </w:rPr>
        <w:t xml:space="preserve"> (Interchange</w:t>
      </w:r>
      <w:r w:rsidRPr="008E5AE9">
        <w:rPr>
          <w:rFonts w:ascii="Times New Roman" w:eastAsia="Times New Roman" w:hAnsi="Times New Roman" w:cs="Times New Roman"/>
          <w:color w:val="000000"/>
          <w:spacing w:val="6"/>
          <w:sz w:val="24"/>
          <w:szCs w:val="24"/>
        </w:rPr>
        <w:t xml:space="preserve"> Item No. 1); </w:t>
      </w:r>
    </w:p>
    <w:p w14:paraId="7DC1E392" w14:textId="39C3BAF4" w:rsidR="007070CF" w:rsidRPr="008E5AE9" w:rsidRDefault="007070CF" w:rsidP="007070CF">
      <w:pPr>
        <w:pStyle w:val="ListParagraph"/>
        <w:widowControl w:val="0"/>
        <w:numPr>
          <w:ilvl w:val="0"/>
          <w:numId w:val="2"/>
        </w:numPr>
        <w:spacing w:after="0" w:line="360" w:lineRule="auto"/>
        <w:jc w:val="both"/>
        <w:rPr>
          <w:rFonts w:ascii="Times New Roman" w:eastAsia="Times New Roman" w:hAnsi="Times New Roman" w:cs="Times New Roman"/>
          <w:color w:val="000000"/>
          <w:spacing w:val="6"/>
          <w:sz w:val="24"/>
          <w:szCs w:val="24"/>
        </w:rPr>
      </w:pPr>
      <w:r>
        <w:rPr>
          <w:rFonts w:ascii="Times New Roman" w:eastAsia="Times New Roman" w:hAnsi="Times New Roman" w:cs="Times New Roman"/>
          <w:color w:val="000000"/>
          <w:spacing w:val="6"/>
          <w:sz w:val="24"/>
          <w:szCs w:val="24"/>
        </w:rPr>
        <w:lastRenderedPageBreak/>
        <w:t>Letter of Clarification regarding Sale, Transfer, or Merger filed on April 3, 2020 (Interchange Item No. 5);</w:t>
      </w:r>
    </w:p>
    <w:p w14:paraId="1244576C" w14:textId="3EBB16A7" w:rsidR="007070CF" w:rsidRPr="008E5AE9" w:rsidRDefault="007070CF"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t>Supplemental Application Information</w:t>
      </w:r>
      <w:r w:rsidR="00826BA8">
        <w:rPr>
          <w:rFonts w:ascii="Times New Roman" w:eastAsia="Times New Roman" w:hAnsi="Times New Roman" w:cs="Times New Roman"/>
          <w:color w:val="000000"/>
          <w:spacing w:val="6"/>
          <w:sz w:val="24"/>
          <w:szCs w:val="24"/>
        </w:rPr>
        <w:t xml:space="preserve">, </w:t>
      </w:r>
      <w:r w:rsidRPr="008E5AE9">
        <w:rPr>
          <w:rFonts w:ascii="Times New Roman" w:eastAsia="Times New Roman" w:hAnsi="Times New Roman" w:cs="Times New Roman"/>
          <w:color w:val="000000"/>
          <w:spacing w:val="6"/>
          <w:sz w:val="24"/>
          <w:szCs w:val="24"/>
        </w:rPr>
        <w:t xml:space="preserve">filed on </w:t>
      </w:r>
      <w:r w:rsidR="00826BA8">
        <w:rPr>
          <w:rFonts w:ascii="Times New Roman" w:eastAsia="Times New Roman" w:hAnsi="Times New Roman" w:cs="Times New Roman"/>
          <w:color w:val="000000"/>
          <w:spacing w:val="6"/>
          <w:sz w:val="24"/>
          <w:szCs w:val="24"/>
        </w:rPr>
        <w:t>April</w:t>
      </w:r>
      <w:r w:rsidRPr="008E5AE9">
        <w:rPr>
          <w:rFonts w:ascii="Times New Roman" w:eastAsia="Times New Roman" w:hAnsi="Times New Roman" w:cs="Times New Roman"/>
          <w:color w:val="000000"/>
          <w:spacing w:val="6"/>
          <w:sz w:val="24"/>
          <w:szCs w:val="24"/>
        </w:rPr>
        <w:t xml:space="preserve"> </w:t>
      </w:r>
      <w:r w:rsidR="00826BA8">
        <w:rPr>
          <w:rFonts w:ascii="Times New Roman" w:eastAsia="Times New Roman" w:hAnsi="Times New Roman" w:cs="Times New Roman"/>
          <w:color w:val="000000"/>
          <w:spacing w:val="6"/>
          <w:sz w:val="24"/>
          <w:szCs w:val="24"/>
        </w:rPr>
        <w:t>9</w:t>
      </w:r>
      <w:r w:rsidRPr="008E5AE9">
        <w:rPr>
          <w:rFonts w:ascii="Times New Roman" w:eastAsia="Times New Roman" w:hAnsi="Times New Roman" w:cs="Times New Roman"/>
          <w:color w:val="000000"/>
          <w:spacing w:val="6"/>
          <w:sz w:val="24"/>
          <w:szCs w:val="24"/>
        </w:rPr>
        <w:t xml:space="preserve">, 2020 </w:t>
      </w:r>
      <w:r w:rsidR="00826BA8">
        <w:rPr>
          <w:rFonts w:ascii="Times New Roman" w:eastAsia="Times New Roman" w:hAnsi="Times New Roman" w:cs="Times New Roman"/>
          <w:color w:val="000000"/>
          <w:spacing w:val="6"/>
          <w:sz w:val="24"/>
          <w:szCs w:val="24"/>
        </w:rPr>
        <w:t>(Interchange</w:t>
      </w:r>
      <w:r w:rsidRPr="008E5AE9">
        <w:rPr>
          <w:rFonts w:ascii="Times New Roman" w:eastAsia="Times New Roman" w:hAnsi="Times New Roman" w:cs="Times New Roman"/>
          <w:color w:val="000000"/>
          <w:spacing w:val="6"/>
          <w:sz w:val="24"/>
          <w:szCs w:val="24"/>
        </w:rPr>
        <w:t xml:space="preserve"> Item No.</w:t>
      </w:r>
      <w:r w:rsidR="006D1BD4">
        <w:rPr>
          <w:rFonts w:ascii="Times New Roman" w:eastAsia="Times New Roman" w:hAnsi="Times New Roman" w:cs="Times New Roman"/>
          <w:color w:val="000000"/>
          <w:spacing w:val="6"/>
          <w:sz w:val="24"/>
          <w:szCs w:val="24"/>
        </w:rPr>
        <w:t> </w:t>
      </w:r>
      <w:r w:rsidRPr="008E5AE9">
        <w:rPr>
          <w:rFonts w:ascii="Times New Roman" w:eastAsia="Times New Roman" w:hAnsi="Times New Roman" w:cs="Times New Roman"/>
          <w:color w:val="000000"/>
          <w:spacing w:val="6"/>
          <w:sz w:val="24"/>
          <w:szCs w:val="24"/>
        </w:rPr>
        <w:t>6)</w:t>
      </w:r>
      <w:r w:rsidRPr="008E5AE9">
        <w:rPr>
          <w:rFonts w:ascii="Times New Roman" w:eastAsia="Times New Roman" w:hAnsi="Times New Roman" w:cs="Times New Roman"/>
          <w:sz w:val="24"/>
          <w:szCs w:val="24"/>
        </w:rPr>
        <w:t xml:space="preserve">;  </w:t>
      </w:r>
    </w:p>
    <w:p w14:paraId="62DA759E" w14:textId="2A60E148" w:rsidR="007070CF" w:rsidRDefault="00826BA8"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t>Commission Staff’s Recommendation on Administrative Completeness, filed on May</w:t>
      </w:r>
      <w:r w:rsidR="006D1BD4">
        <w:rPr>
          <w:rFonts w:ascii="Times New Roman" w:eastAsia="Times New Roman" w:hAnsi="Times New Roman" w:cs="Times New Roman"/>
          <w:color w:val="000000"/>
          <w:spacing w:val="6"/>
          <w:sz w:val="24"/>
          <w:szCs w:val="24"/>
        </w:rPr>
        <w:t> </w:t>
      </w:r>
      <w:r>
        <w:rPr>
          <w:rFonts w:ascii="Times New Roman" w:eastAsia="Times New Roman" w:hAnsi="Times New Roman" w:cs="Times New Roman"/>
          <w:color w:val="000000"/>
          <w:spacing w:val="6"/>
          <w:sz w:val="24"/>
          <w:szCs w:val="24"/>
        </w:rPr>
        <w:t>15, 2020 (Interchange Item No. 9)</w:t>
      </w:r>
      <w:r w:rsidR="00FB2DE8">
        <w:rPr>
          <w:rFonts w:ascii="Times New Roman" w:eastAsia="Times New Roman" w:hAnsi="Times New Roman" w:cs="Times New Roman"/>
          <w:color w:val="000000"/>
          <w:spacing w:val="6"/>
          <w:sz w:val="24"/>
          <w:szCs w:val="24"/>
        </w:rPr>
        <w:t>;</w:t>
      </w:r>
    </w:p>
    <w:p w14:paraId="71DF0EC1" w14:textId="61AF5993" w:rsidR="007070CF" w:rsidRDefault="007070CF"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Commission Staff’s </w:t>
      </w:r>
      <w:r w:rsidR="00826BA8">
        <w:rPr>
          <w:rFonts w:ascii="Times New Roman" w:eastAsia="Times New Roman" w:hAnsi="Times New Roman" w:cs="Times New Roman"/>
          <w:sz w:val="24"/>
          <w:szCs w:val="24"/>
        </w:rPr>
        <w:t xml:space="preserve">Corrected Notice Form, </w:t>
      </w:r>
      <w:r>
        <w:rPr>
          <w:rFonts w:ascii="Times New Roman" w:eastAsia="Times New Roman" w:hAnsi="Times New Roman" w:cs="Times New Roman"/>
          <w:sz w:val="24"/>
          <w:szCs w:val="24"/>
        </w:rPr>
        <w:t xml:space="preserve">filed on </w:t>
      </w:r>
      <w:r w:rsidR="00826BA8">
        <w:rPr>
          <w:rFonts w:ascii="Times New Roman" w:eastAsia="Times New Roman" w:hAnsi="Times New Roman" w:cs="Times New Roman"/>
          <w:sz w:val="24"/>
          <w:szCs w:val="24"/>
        </w:rPr>
        <w:t>June 1</w:t>
      </w:r>
      <w:r>
        <w:rPr>
          <w:rFonts w:ascii="Times New Roman" w:eastAsia="Times New Roman" w:hAnsi="Times New Roman" w:cs="Times New Roman"/>
          <w:sz w:val="24"/>
          <w:szCs w:val="24"/>
        </w:rPr>
        <w:t xml:space="preserve">, 2020 </w:t>
      </w:r>
      <w:r w:rsidR="00826BA8">
        <w:rPr>
          <w:rFonts w:ascii="Times New Roman" w:eastAsia="Times New Roman" w:hAnsi="Times New Roman" w:cs="Times New Roman"/>
          <w:sz w:val="24"/>
          <w:szCs w:val="24"/>
        </w:rPr>
        <w:t xml:space="preserve">(Interchange </w:t>
      </w:r>
      <w:r>
        <w:rPr>
          <w:rFonts w:ascii="Times New Roman" w:eastAsia="Times New Roman" w:hAnsi="Times New Roman" w:cs="Times New Roman"/>
          <w:sz w:val="24"/>
          <w:szCs w:val="24"/>
        </w:rPr>
        <w:t>Item No.</w:t>
      </w:r>
      <w:r w:rsidR="006D1BD4">
        <w:rPr>
          <w:rFonts w:ascii="Times New Roman" w:eastAsia="Times New Roman" w:hAnsi="Times New Roman" w:cs="Times New Roman"/>
          <w:sz w:val="24"/>
          <w:szCs w:val="24"/>
        </w:rPr>
        <w:t> </w:t>
      </w:r>
      <w:r>
        <w:rPr>
          <w:rFonts w:ascii="Times New Roman" w:eastAsia="Times New Roman" w:hAnsi="Times New Roman" w:cs="Times New Roman"/>
          <w:sz w:val="24"/>
          <w:szCs w:val="24"/>
        </w:rPr>
        <w:t>1</w:t>
      </w:r>
      <w:r w:rsidR="00826BA8">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p>
    <w:p w14:paraId="1545F295" w14:textId="4296CA0A" w:rsidR="007070CF" w:rsidRDefault="00826BA8"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bookmarkStart w:id="0" w:name="_Hlk47079305"/>
      <w:r>
        <w:rPr>
          <w:rFonts w:ascii="Times New Roman" w:eastAsia="Times New Roman" w:hAnsi="Times New Roman" w:cs="Times New Roman"/>
          <w:sz w:val="24"/>
          <w:szCs w:val="24"/>
        </w:rPr>
        <w:t>Request of Alan Wayne Balser to Intervene, filed on June 12, 2020 (Interchange Item No. 12)</w:t>
      </w:r>
      <w:r w:rsidR="00FB2DE8">
        <w:rPr>
          <w:rFonts w:ascii="Times New Roman" w:eastAsia="Times New Roman" w:hAnsi="Times New Roman" w:cs="Times New Roman"/>
          <w:sz w:val="24"/>
          <w:szCs w:val="24"/>
        </w:rPr>
        <w:t>;</w:t>
      </w:r>
    </w:p>
    <w:bookmarkEnd w:id="0"/>
    <w:p w14:paraId="37780A55" w14:textId="1C868D90" w:rsidR="007070CF" w:rsidRDefault="00826BA8"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Proof of Notice, </w:t>
      </w:r>
      <w:r w:rsidR="007070CF">
        <w:rPr>
          <w:rFonts w:ascii="Times New Roman" w:eastAsia="Times New Roman" w:hAnsi="Times New Roman" w:cs="Times New Roman"/>
          <w:sz w:val="24"/>
          <w:szCs w:val="24"/>
        </w:rPr>
        <w:t xml:space="preserve">filed on </w:t>
      </w:r>
      <w:r>
        <w:rPr>
          <w:rFonts w:ascii="Times New Roman" w:eastAsia="Times New Roman" w:hAnsi="Times New Roman" w:cs="Times New Roman"/>
          <w:sz w:val="24"/>
          <w:szCs w:val="24"/>
        </w:rPr>
        <w:t>June</w:t>
      </w:r>
      <w:r w:rsidR="007070CF">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5</w:t>
      </w:r>
      <w:r w:rsidR="007070CF">
        <w:rPr>
          <w:rFonts w:ascii="Times New Roman" w:eastAsia="Times New Roman" w:hAnsi="Times New Roman" w:cs="Times New Roman"/>
          <w:sz w:val="24"/>
          <w:szCs w:val="24"/>
        </w:rPr>
        <w:t xml:space="preserve">, 2020 </w:t>
      </w:r>
      <w:r>
        <w:rPr>
          <w:rFonts w:ascii="Times New Roman" w:eastAsia="Times New Roman" w:hAnsi="Times New Roman" w:cs="Times New Roman"/>
          <w:sz w:val="24"/>
          <w:szCs w:val="24"/>
        </w:rPr>
        <w:t>(Interchange</w:t>
      </w:r>
      <w:r w:rsidR="007070CF">
        <w:rPr>
          <w:rFonts w:ascii="Times New Roman" w:eastAsia="Times New Roman" w:hAnsi="Times New Roman" w:cs="Times New Roman"/>
          <w:sz w:val="24"/>
          <w:szCs w:val="24"/>
        </w:rPr>
        <w:t xml:space="preserve"> Item No. 1</w:t>
      </w:r>
      <w:r>
        <w:rPr>
          <w:rFonts w:ascii="Times New Roman" w:eastAsia="Times New Roman" w:hAnsi="Times New Roman" w:cs="Times New Roman"/>
          <w:sz w:val="24"/>
          <w:szCs w:val="24"/>
        </w:rPr>
        <w:t>3</w:t>
      </w:r>
      <w:r w:rsidR="007070CF">
        <w:rPr>
          <w:rFonts w:ascii="Times New Roman" w:eastAsia="Times New Roman" w:hAnsi="Times New Roman" w:cs="Times New Roman"/>
          <w:sz w:val="24"/>
          <w:szCs w:val="24"/>
        </w:rPr>
        <w:t>);</w:t>
      </w:r>
    </w:p>
    <w:p w14:paraId="70F19218" w14:textId="2B8D38AB" w:rsidR="00826BA8" w:rsidRDefault="00826BA8"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First Request for Information to Lockhart, filed on June 17, 2020 (Interchange Item No. 14)</w:t>
      </w:r>
      <w:r w:rsidR="00FB2DE8">
        <w:rPr>
          <w:rFonts w:ascii="Times New Roman" w:eastAsia="Times New Roman" w:hAnsi="Times New Roman" w:cs="Times New Roman"/>
          <w:sz w:val="24"/>
          <w:szCs w:val="24"/>
        </w:rPr>
        <w:t>;</w:t>
      </w:r>
    </w:p>
    <w:p w14:paraId="13312E4E" w14:textId="2648DBC1" w:rsidR="007070CF" w:rsidRDefault="007070CF"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Recommendation on Sufficiency of Notice</w:t>
      </w:r>
      <w:r w:rsidR="00826B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filed on June </w:t>
      </w:r>
      <w:r w:rsidR="00826BA8">
        <w:rPr>
          <w:rFonts w:ascii="Times New Roman" w:eastAsia="Times New Roman" w:hAnsi="Times New Roman" w:cs="Times New Roman"/>
          <w:sz w:val="24"/>
          <w:szCs w:val="24"/>
        </w:rPr>
        <w:t>25</w:t>
      </w:r>
      <w:r>
        <w:rPr>
          <w:rFonts w:ascii="Times New Roman" w:eastAsia="Times New Roman" w:hAnsi="Times New Roman" w:cs="Times New Roman"/>
          <w:sz w:val="24"/>
          <w:szCs w:val="24"/>
        </w:rPr>
        <w:t>, 2020</w:t>
      </w:r>
      <w:r w:rsidR="00826BA8">
        <w:rPr>
          <w:rFonts w:ascii="Times New Roman" w:eastAsia="Times New Roman" w:hAnsi="Times New Roman" w:cs="Times New Roman"/>
          <w:sz w:val="24"/>
          <w:szCs w:val="24"/>
        </w:rPr>
        <w:t xml:space="preserve"> (Interchange </w:t>
      </w:r>
      <w:r>
        <w:rPr>
          <w:rFonts w:ascii="Times New Roman" w:eastAsia="Times New Roman" w:hAnsi="Times New Roman" w:cs="Times New Roman"/>
          <w:sz w:val="24"/>
          <w:szCs w:val="24"/>
        </w:rPr>
        <w:t>Item No. 1</w:t>
      </w:r>
      <w:r w:rsidR="00826BA8">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p>
    <w:p w14:paraId="54234418" w14:textId="1F0C551D" w:rsidR="00826BA8" w:rsidRDefault="00826BA8" w:rsidP="007070CF">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Lockhart’s Response to Staff’s First Request for Information, filed on </w:t>
      </w:r>
      <w:r w:rsidR="008D7A26">
        <w:rPr>
          <w:rFonts w:ascii="Times New Roman" w:eastAsia="Times New Roman" w:hAnsi="Times New Roman" w:cs="Times New Roman"/>
          <w:sz w:val="24"/>
          <w:szCs w:val="24"/>
        </w:rPr>
        <w:t xml:space="preserve">July </w:t>
      </w:r>
      <w:r>
        <w:rPr>
          <w:rFonts w:ascii="Times New Roman" w:eastAsia="Times New Roman" w:hAnsi="Times New Roman" w:cs="Times New Roman"/>
          <w:sz w:val="24"/>
          <w:szCs w:val="24"/>
        </w:rPr>
        <w:t>1, 2020 (Interchange Item No. 17)</w:t>
      </w:r>
      <w:r w:rsidR="00FB2DE8">
        <w:rPr>
          <w:rFonts w:ascii="Times New Roman" w:eastAsia="Times New Roman" w:hAnsi="Times New Roman" w:cs="Times New Roman"/>
          <w:sz w:val="24"/>
          <w:szCs w:val="24"/>
        </w:rPr>
        <w:t>;</w:t>
      </w:r>
    </w:p>
    <w:p w14:paraId="47666E8A" w14:textId="372A04EA" w:rsidR="007070CF" w:rsidRPr="00826BA8" w:rsidRDefault="007070CF" w:rsidP="00826BA8">
      <w:pPr>
        <w:pStyle w:val="ListParagraph"/>
        <w:widowControl w:val="0"/>
        <w:numPr>
          <w:ilvl w:val="0"/>
          <w:numId w:val="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Commission Staff’s Recommendation on Approval of the Sale</w:t>
      </w:r>
      <w:r w:rsidR="00826B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filed on </w:t>
      </w:r>
      <w:r w:rsidR="008D7A26">
        <w:rPr>
          <w:rFonts w:ascii="Times New Roman" w:eastAsia="Times New Roman" w:hAnsi="Times New Roman" w:cs="Times New Roman"/>
          <w:sz w:val="24"/>
          <w:szCs w:val="24"/>
        </w:rPr>
        <w:t xml:space="preserve">July </w:t>
      </w:r>
      <w:r>
        <w:rPr>
          <w:rFonts w:ascii="Times New Roman" w:eastAsia="Times New Roman" w:hAnsi="Times New Roman" w:cs="Times New Roman"/>
          <w:sz w:val="24"/>
          <w:szCs w:val="24"/>
        </w:rPr>
        <w:t>29, 202</w:t>
      </w:r>
      <w:r w:rsidR="00826BA8">
        <w:rPr>
          <w:rFonts w:ascii="Times New Roman" w:eastAsia="Times New Roman" w:hAnsi="Times New Roman" w:cs="Times New Roman"/>
          <w:sz w:val="24"/>
          <w:szCs w:val="24"/>
        </w:rPr>
        <w:t>0 (</w:t>
      </w:r>
      <w:r>
        <w:rPr>
          <w:rFonts w:ascii="Times New Roman" w:eastAsia="Times New Roman" w:hAnsi="Times New Roman" w:cs="Times New Roman"/>
          <w:sz w:val="24"/>
          <w:szCs w:val="24"/>
        </w:rPr>
        <w:t>I</w:t>
      </w:r>
      <w:r w:rsidR="00826BA8">
        <w:rPr>
          <w:rFonts w:ascii="Times New Roman" w:eastAsia="Times New Roman" w:hAnsi="Times New Roman" w:cs="Times New Roman"/>
          <w:sz w:val="24"/>
          <w:szCs w:val="24"/>
        </w:rPr>
        <w:t>nterchange</w:t>
      </w:r>
      <w:r>
        <w:rPr>
          <w:rFonts w:ascii="Times New Roman" w:eastAsia="Times New Roman" w:hAnsi="Times New Roman" w:cs="Times New Roman"/>
          <w:sz w:val="24"/>
          <w:szCs w:val="24"/>
        </w:rPr>
        <w:t xml:space="preserve"> Item No. </w:t>
      </w:r>
      <w:r w:rsidR="00826BA8">
        <w:rPr>
          <w:rFonts w:ascii="Times New Roman" w:eastAsia="Times New Roman" w:hAnsi="Times New Roman" w:cs="Times New Roman"/>
          <w:sz w:val="24"/>
          <w:szCs w:val="24"/>
        </w:rPr>
        <w:t>19</w:t>
      </w:r>
      <w:r>
        <w:rPr>
          <w:rFonts w:ascii="Times New Roman" w:eastAsia="Times New Roman" w:hAnsi="Times New Roman" w:cs="Times New Roman"/>
          <w:sz w:val="24"/>
          <w:szCs w:val="24"/>
        </w:rPr>
        <w:t>)</w:t>
      </w:r>
      <w:r w:rsidR="00FB2DE8">
        <w:rPr>
          <w:rFonts w:ascii="Times New Roman" w:eastAsia="Times New Roman" w:hAnsi="Times New Roman" w:cs="Times New Roman"/>
          <w:sz w:val="24"/>
          <w:szCs w:val="24"/>
        </w:rPr>
        <w:t>.</w:t>
      </w:r>
    </w:p>
    <w:p w14:paraId="3FAB8B02" w14:textId="77777777" w:rsidR="007070CF" w:rsidRPr="008E5AE9" w:rsidRDefault="007070CF" w:rsidP="007070CF">
      <w:pPr>
        <w:spacing w:after="0" w:line="360" w:lineRule="auto"/>
        <w:jc w:val="both"/>
        <w:rPr>
          <w:rFonts w:ascii="Times New Roman" w:eastAsia="Times New Roman" w:hAnsi="Times New Roman" w:cs="Times New Roman"/>
          <w:sz w:val="24"/>
          <w:szCs w:val="20"/>
        </w:rPr>
      </w:pPr>
    </w:p>
    <w:p w14:paraId="3300B4A1" w14:textId="77777777" w:rsidR="007070CF" w:rsidRPr="008E5AE9" w:rsidRDefault="007070CF" w:rsidP="007070CF">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PROPOSED ORDER APPROVING SALE AND ALLOWING PROPOSED TRANSACTION TO PROCEED</w:t>
      </w:r>
    </w:p>
    <w:p w14:paraId="3D1E435B" w14:textId="7FC0D5A9" w:rsidR="007070CF" w:rsidRPr="008E5AE9" w:rsidRDefault="007070CF" w:rsidP="007070CF">
      <w:pPr>
        <w:spacing w:after="0" w:line="360" w:lineRule="auto"/>
        <w:contextualSpacing/>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0"/>
        </w:rPr>
        <w:tab/>
      </w:r>
      <w:r w:rsidRPr="008E5AE9">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attached Agreed Proposed Order Approving Sale and Allowing Proposed Transaction to Proceed would authorize the transfer </w:t>
      </w:r>
      <w:r w:rsidR="003426A6">
        <w:rPr>
          <w:rFonts w:ascii="Times New Roman" w:eastAsia="Times New Roman" w:hAnsi="Times New Roman" w:cs="Times New Roman"/>
          <w:sz w:val="24"/>
          <w:szCs w:val="24"/>
        </w:rPr>
        <w:t>a portion of</w:t>
      </w:r>
      <w:r>
        <w:rPr>
          <w:rFonts w:ascii="Times New Roman" w:eastAsia="Times New Roman" w:hAnsi="Times New Roman" w:cs="Times New Roman"/>
          <w:sz w:val="24"/>
          <w:szCs w:val="24"/>
        </w:rPr>
        <w:t xml:space="preserve"> </w:t>
      </w:r>
      <w:r w:rsidR="003426A6">
        <w:rPr>
          <w:rFonts w:ascii="Times New Roman" w:eastAsia="Times New Roman" w:hAnsi="Times New Roman" w:cs="Times New Roman"/>
          <w:sz w:val="24"/>
          <w:szCs w:val="24"/>
        </w:rPr>
        <w:t>Polonia WSC’s</w:t>
      </w:r>
      <w:r>
        <w:rPr>
          <w:rFonts w:ascii="Times New Roman" w:eastAsia="Times New Roman" w:hAnsi="Times New Roman" w:cs="Times New Roman"/>
          <w:sz w:val="24"/>
          <w:szCs w:val="24"/>
        </w:rPr>
        <w:t xml:space="preserve"> facilities and water service area held under CCN number 1</w:t>
      </w:r>
      <w:r w:rsidR="00F41774">
        <w:rPr>
          <w:rFonts w:ascii="Times New Roman" w:eastAsia="Times New Roman" w:hAnsi="Times New Roman" w:cs="Times New Roman"/>
          <w:sz w:val="24"/>
          <w:szCs w:val="24"/>
        </w:rPr>
        <w:t>0420 to Lockhart under</w:t>
      </w:r>
      <w:r w:rsidRPr="00B66055">
        <w:rPr>
          <w:rFonts w:ascii="Times New Roman" w:eastAsia="Times New Roman" w:hAnsi="Times New Roman" w:cs="Times New Roman"/>
          <w:sz w:val="24"/>
          <w:szCs w:val="24"/>
        </w:rPr>
        <w:t xml:space="preserve"> CCN number 1</w:t>
      </w:r>
      <w:r w:rsidR="00F41774">
        <w:rPr>
          <w:rFonts w:ascii="Times New Roman" w:eastAsia="Times New Roman" w:hAnsi="Times New Roman" w:cs="Times New Roman"/>
          <w:sz w:val="24"/>
          <w:szCs w:val="24"/>
        </w:rPr>
        <w:t>0295</w:t>
      </w:r>
      <w:r>
        <w:rPr>
          <w:rFonts w:ascii="Times New Roman" w:eastAsia="Times New Roman" w:hAnsi="Times New Roman" w:cs="Times New Roman"/>
          <w:sz w:val="24"/>
          <w:szCs w:val="24"/>
        </w:rPr>
        <w:t>. The Parties request that the Commission approve the proposed order.</w:t>
      </w:r>
    </w:p>
    <w:p w14:paraId="4D0ABCBF" w14:textId="77777777" w:rsidR="007070CF" w:rsidRPr="008E5AE9" w:rsidRDefault="007070CF" w:rsidP="007070CF">
      <w:pPr>
        <w:spacing w:after="0" w:line="360" w:lineRule="auto"/>
        <w:jc w:val="both"/>
        <w:rPr>
          <w:rFonts w:ascii="Times New Roman" w:eastAsia="Times New Roman" w:hAnsi="Times New Roman" w:cs="Times New Roman"/>
          <w:b/>
          <w:sz w:val="24"/>
          <w:szCs w:val="20"/>
        </w:rPr>
      </w:pPr>
    </w:p>
    <w:p w14:paraId="2FF7B831" w14:textId="77777777" w:rsidR="007070CF" w:rsidRPr="008E5AE9" w:rsidRDefault="007070CF" w:rsidP="007070CF">
      <w:pPr>
        <w:numPr>
          <w:ilvl w:val="0"/>
          <w:numId w:val="1"/>
        </w:numPr>
        <w:spacing w:after="0" w:line="360" w:lineRule="auto"/>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CONCLUSION</w:t>
      </w:r>
    </w:p>
    <w:p w14:paraId="4D61EA3F" w14:textId="77777777" w:rsidR="007070CF" w:rsidRPr="008E5AE9" w:rsidRDefault="007070CF" w:rsidP="007070CF">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respectfully request that the items listed above be admitted into the record of </w:t>
      </w:r>
    </w:p>
    <w:p w14:paraId="3C53880A" w14:textId="42BA5BD9" w:rsidR="007070CF" w:rsidRPr="002F1103" w:rsidRDefault="007070CF" w:rsidP="002F1103">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this proceeding as evidence and that the Commission adopt the attached Proposed Notice of Approval.</w:t>
      </w:r>
    </w:p>
    <w:p w14:paraId="6B96CB0F" w14:textId="0014E6F2" w:rsidR="007070CF" w:rsidRPr="000B46B9" w:rsidRDefault="007070CF" w:rsidP="007070CF">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lastRenderedPageBreak/>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722B19">
        <w:rPr>
          <w:rFonts w:ascii="Times New Roman" w:eastAsia="Times New Roman" w:hAnsi="Times New Roman" w:cs="Times New Roman"/>
          <w:noProof/>
          <w:sz w:val="24"/>
          <w:szCs w:val="20"/>
        </w:rPr>
        <w:t>September 11, 2020</w:t>
      </w:r>
      <w:r w:rsidRPr="000B46B9">
        <w:rPr>
          <w:rFonts w:ascii="Times New Roman" w:eastAsia="Times New Roman" w:hAnsi="Times New Roman" w:cs="Times New Roman"/>
          <w:sz w:val="24"/>
          <w:szCs w:val="20"/>
        </w:rPr>
        <w:fldChar w:fldCharType="end"/>
      </w:r>
    </w:p>
    <w:p w14:paraId="12F90014" w14:textId="77777777" w:rsidR="007070CF" w:rsidRPr="000B46B9" w:rsidRDefault="007070CF" w:rsidP="007070CF">
      <w:pPr>
        <w:spacing w:after="0" w:line="480" w:lineRule="auto"/>
        <w:ind w:left="4320"/>
        <w:jc w:val="both"/>
        <w:rPr>
          <w:rFonts w:ascii="Times New Roman" w:eastAsia="Times New Roman" w:hAnsi="Times New Roman" w:cs="Times New Roman"/>
          <w:sz w:val="24"/>
          <w:szCs w:val="20"/>
        </w:rPr>
      </w:pPr>
    </w:p>
    <w:p w14:paraId="7584BC08" w14:textId="77777777" w:rsidR="007070CF" w:rsidRPr="000B46B9" w:rsidRDefault="007070CF" w:rsidP="007070CF">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002E64AA" w14:textId="77777777" w:rsidR="007070CF" w:rsidRPr="000B46B9" w:rsidRDefault="007070CF" w:rsidP="007070CF">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0ED874A6" w14:textId="77777777" w:rsidR="007070CF" w:rsidRPr="000B46B9" w:rsidRDefault="007070CF" w:rsidP="007070CF">
      <w:pPr>
        <w:spacing w:after="0" w:line="240" w:lineRule="auto"/>
        <w:ind w:left="3600"/>
        <w:jc w:val="both"/>
        <w:rPr>
          <w:rFonts w:ascii="Times New Roman" w:eastAsia="Times New Roman" w:hAnsi="Times New Roman" w:cs="Times New Roman"/>
          <w:sz w:val="24"/>
          <w:szCs w:val="20"/>
        </w:rPr>
      </w:pPr>
    </w:p>
    <w:p w14:paraId="20FFC233" w14:textId="77777777" w:rsidR="007070CF" w:rsidRPr="000B46B9" w:rsidRDefault="007070CF" w:rsidP="007070CF">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0EC9E1B9" w14:textId="77777777" w:rsidR="007070CF" w:rsidRPr="000B46B9" w:rsidRDefault="007070CF" w:rsidP="007070CF">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71E52EED" w14:textId="77777777" w:rsidR="007070CF" w:rsidRPr="000B46B9" w:rsidRDefault="007070CF" w:rsidP="007070CF">
      <w:pPr>
        <w:spacing w:after="0" w:line="240" w:lineRule="auto"/>
        <w:ind w:left="4320"/>
        <w:rPr>
          <w:rFonts w:ascii="Times New Roman" w:eastAsia="Calibri" w:hAnsi="Times New Roman" w:cs="Times New Roman"/>
          <w:sz w:val="24"/>
          <w:szCs w:val="20"/>
        </w:rPr>
      </w:pPr>
    </w:p>
    <w:p w14:paraId="00462733" w14:textId="77777777" w:rsidR="007070CF" w:rsidRPr="000B46B9" w:rsidRDefault="007070CF" w:rsidP="007070CF">
      <w:pPr>
        <w:keepNext/>
        <w:spacing w:after="0" w:line="240" w:lineRule="auto"/>
        <w:ind w:left="4320"/>
        <w:jc w:val="both"/>
        <w:rPr>
          <w:rFonts w:ascii="Times New Roman" w:eastAsia="Times New Roman" w:hAnsi="Times New Roman" w:cs="Times New Roman"/>
          <w:sz w:val="24"/>
          <w:szCs w:val="20"/>
        </w:rPr>
      </w:pPr>
      <w:bookmarkStart w:id="1" w:name="_Hlk23239586"/>
      <w:r w:rsidRPr="000B46B9">
        <w:rPr>
          <w:rFonts w:ascii="Times New Roman" w:eastAsia="Times New Roman" w:hAnsi="Times New Roman" w:cs="Times New Roman"/>
          <w:sz w:val="24"/>
          <w:szCs w:val="24"/>
        </w:rPr>
        <w:t>Heath D. Armstrong</w:t>
      </w:r>
      <w:bookmarkEnd w:id="1"/>
      <w:r w:rsidRPr="000B46B9">
        <w:rPr>
          <w:rFonts w:ascii="Times New Roman" w:eastAsia="Times New Roman" w:hAnsi="Times New Roman" w:cs="Times New Roman"/>
          <w:sz w:val="24"/>
          <w:szCs w:val="20"/>
        </w:rPr>
        <w:t xml:space="preserve"> </w:t>
      </w:r>
    </w:p>
    <w:p w14:paraId="1E5A6EA0" w14:textId="77777777" w:rsidR="007070CF" w:rsidRPr="000B46B9" w:rsidRDefault="007070CF" w:rsidP="007070CF">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0E52B237" w14:textId="77777777" w:rsidR="007070CF" w:rsidRPr="000B46B9" w:rsidRDefault="007070CF" w:rsidP="007070CF">
      <w:pPr>
        <w:spacing w:after="0" w:line="240" w:lineRule="auto"/>
        <w:rPr>
          <w:rFonts w:ascii="Times New Roman" w:eastAsia="Times New Roman" w:hAnsi="Times New Roman" w:cs="Times New Roman"/>
          <w:sz w:val="24"/>
          <w:szCs w:val="20"/>
        </w:rPr>
      </w:pPr>
    </w:p>
    <w:p w14:paraId="158BB1CA"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p>
    <w:p w14:paraId="2B3042A3" w14:textId="19AFEAE8" w:rsidR="007070CF" w:rsidRPr="000B46B9" w:rsidRDefault="007070CF" w:rsidP="007070CF">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7A4976">
        <w:rPr>
          <w:rFonts w:ascii="Times New Roman" w:eastAsia="Times New Roman" w:hAnsi="Times New Roman" w:cs="Times New Roman"/>
          <w:sz w:val="24"/>
          <w:szCs w:val="20"/>
          <w:u w:val="single"/>
        </w:rPr>
        <w:t>/s/ Robert Dakota Parish__</w:t>
      </w:r>
    </w:p>
    <w:p w14:paraId="75794027"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2"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2"/>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479F094F"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3B350054"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7B5A6E2E"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5741C87B"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11B4F492"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69272601" w14:textId="7AD79DCF" w:rsidR="007070CF" w:rsidRPr="00204E38" w:rsidRDefault="007070CF" w:rsidP="00204E38">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1DE9EDAD" w14:textId="77777777" w:rsidR="007070CF" w:rsidRDefault="007070CF" w:rsidP="007070CF">
      <w:pPr>
        <w:spacing w:after="0" w:line="240" w:lineRule="auto"/>
        <w:jc w:val="center"/>
        <w:rPr>
          <w:rFonts w:ascii="Times New Roman" w:eastAsia="Times New Roman" w:hAnsi="Times New Roman" w:cs="Times New Roman"/>
          <w:b/>
          <w:bCs/>
          <w:caps/>
          <w:sz w:val="24"/>
          <w:szCs w:val="24"/>
        </w:rPr>
      </w:pPr>
    </w:p>
    <w:p w14:paraId="324FBC3F" w14:textId="77777777" w:rsidR="007070CF" w:rsidRDefault="007070CF" w:rsidP="007070CF">
      <w:pPr>
        <w:spacing w:after="0" w:line="240" w:lineRule="auto"/>
        <w:jc w:val="center"/>
        <w:rPr>
          <w:rFonts w:ascii="Times New Roman" w:eastAsia="Times New Roman" w:hAnsi="Times New Roman" w:cs="Times New Roman"/>
          <w:b/>
          <w:bCs/>
          <w:caps/>
          <w:sz w:val="24"/>
          <w:szCs w:val="24"/>
        </w:rPr>
      </w:pPr>
    </w:p>
    <w:p w14:paraId="37F591C8" w14:textId="77777777" w:rsidR="007070CF" w:rsidRPr="000B46B9" w:rsidRDefault="007070CF" w:rsidP="007070CF">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62E677C7" w14:textId="77777777" w:rsidR="007070CF" w:rsidRPr="000B46B9" w:rsidRDefault="007070CF" w:rsidP="007070CF">
      <w:pPr>
        <w:spacing w:after="0" w:line="240" w:lineRule="auto"/>
        <w:jc w:val="center"/>
        <w:rPr>
          <w:rFonts w:ascii="Times New Roman" w:eastAsia="Times New Roman" w:hAnsi="Times New Roman" w:cs="Times New Roman"/>
          <w:b/>
          <w:bCs/>
          <w:caps/>
          <w:sz w:val="24"/>
          <w:szCs w:val="24"/>
        </w:rPr>
      </w:pPr>
    </w:p>
    <w:p w14:paraId="3E8DEA21" w14:textId="77777777" w:rsidR="007070CF" w:rsidRPr="000B46B9" w:rsidRDefault="007070CF" w:rsidP="007070CF">
      <w:pPr>
        <w:keepNext/>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655BCFD9" w14:textId="77777777" w:rsidR="007070CF" w:rsidRPr="000B46B9" w:rsidRDefault="007070CF" w:rsidP="007070CF">
      <w:pPr>
        <w:keepNext/>
        <w:spacing w:after="0" w:line="240" w:lineRule="auto"/>
        <w:jc w:val="center"/>
        <w:rPr>
          <w:rFonts w:ascii="Times New Roman" w:eastAsia="Times New Roman" w:hAnsi="Times New Roman" w:cs="Times New Roman"/>
          <w:b/>
          <w:sz w:val="24"/>
          <w:szCs w:val="24"/>
        </w:rPr>
      </w:pPr>
    </w:p>
    <w:p w14:paraId="0E41AC33" w14:textId="4AF97F16" w:rsidR="007070CF" w:rsidRPr="000B46B9" w:rsidRDefault="007070CF" w:rsidP="007070CF">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722B19">
        <w:rPr>
          <w:rFonts w:ascii="Times New Roman" w:eastAsia="Times New Roman" w:hAnsi="Times New Roman" w:cs="Times New Roman"/>
          <w:noProof/>
          <w:sz w:val="24"/>
          <w:szCs w:val="24"/>
        </w:rPr>
        <w:t>September 11, 2020</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0877D761" w14:textId="77777777" w:rsidR="007070CF" w:rsidRPr="000B46B9" w:rsidRDefault="007070CF" w:rsidP="007070CF">
      <w:pPr>
        <w:keepNext/>
        <w:spacing w:after="0" w:line="360" w:lineRule="auto"/>
        <w:ind w:firstLine="720"/>
        <w:jc w:val="both"/>
        <w:rPr>
          <w:rFonts w:ascii="Times New Roman" w:eastAsia="Times New Roman" w:hAnsi="Times New Roman" w:cs="Times New Roman"/>
          <w:sz w:val="24"/>
          <w:szCs w:val="24"/>
        </w:rPr>
      </w:pPr>
    </w:p>
    <w:p w14:paraId="788E5636" w14:textId="18B95F11" w:rsidR="007070CF" w:rsidRPr="000B46B9" w:rsidRDefault="007A4976" w:rsidP="007070C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78E5BBE" w14:textId="77777777" w:rsidR="007070CF" w:rsidRPr="000B46B9" w:rsidRDefault="007070CF" w:rsidP="007070CF">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p>
    <w:p w14:paraId="7B6240E4" w14:textId="77777777" w:rsidR="007070CF" w:rsidRPr="000B46B9" w:rsidRDefault="007070CF" w:rsidP="007070CF">
      <w:pPr>
        <w:spacing w:after="0" w:line="240" w:lineRule="auto"/>
        <w:jc w:val="both"/>
        <w:rPr>
          <w:rFonts w:ascii="Times New Roman" w:eastAsia="Times New Roman" w:hAnsi="Times New Roman" w:cs="Times New Roman"/>
          <w:sz w:val="24"/>
          <w:szCs w:val="20"/>
        </w:rPr>
      </w:pPr>
    </w:p>
    <w:p w14:paraId="036065DD" w14:textId="77777777" w:rsidR="007070CF" w:rsidRDefault="007070CF" w:rsidP="007070CF"/>
    <w:p w14:paraId="17CA04CC" w14:textId="3CCDF753" w:rsidR="00F17459" w:rsidRDefault="00F17459"/>
    <w:p w14:paraId="4495FEFF" w14:textId="4964604B" w:rsidR="00204E38" w:rsidRDefault="00204E38"/>
    <w:p w14:paraId="2ACEE70D" w14:textId="77777777" w:rsidR="00204E38" w:rsidRDefault="00204E38"/>
    <w:p w14:paraId="4911E9E8" w14:textId="77777777" w:rsidR="00F41774" w:rsidRPr="000B46B9" w:rsidRDefault="00F41774" w:rsidP="00F41774">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lastRenderedPageBreak/>
        <w:t>DOCKET NO. 50585</w:t>
      </w:r>
    </w:p>
    <w:p w14:paraId="4F474A8A" w14:textId="77777777" w:rsidR="00F41774" w:rsidRPr="000B46B9" w:rsidRDefault="00F41774" w:rsidP="00F41774">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F41774" w:rsidRPr="000B46B9" w14:paraId="38788287" w14:textId="77777777" w:rsidTr="00A023CC">
        <w:trPr>
          <w:trHeight w:val="1287"/>
        </w:trPr>
        <w:tc>
          <w:tcPr>
            <w:tcW w:w="4770" w:type="dxa"/>
            <w:tcMar>
              <w:top w:w="0" w:type="dxa"/>
              <w:left w:w="108" w:type="dxa"/>
              <w:bottom w:w="0" w:type="dxa"/>
              <w:right w:w="108" w:type="dxa"/>
            </w:tcMar>
          </w:tcPr>
          <w:p w14:paraId="7D036120" w14:textId="77777777" w:rsidR="00F41774" w:rsidRPr="000B46B9" w:rsidRDefault="00F41774" w:rsidP="00A023CC">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05B21665" w14:textId="77777777" w:rsidR="00F41774" w:rsidRPr="000B46B9" w:rsidRDefault="00F41774"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C11C748" w14:textId="77777777" w:rsidR="00F41774" w:rsidRPr="000B46B9" w:rsidRDefault="00F41774"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7116DD89" w14:textId="77777777" w:rsidR="00F41774" w:rsidRPr="000B46B9" w:rsidRDefault="00F41774"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53DBC72" w14:textId="77777777" w:rsidR="00F41774" w:rsidRPr="000B46B9" w:rsidRDefault="00F41774"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7C7315A3" w14:textId="77777777" w:rsidR="00F41774" w:rsidRPr="000B46B9" w:rsidRDefault="00F41774"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611FF34" w14:textId="77777777" w:rsidR="00F41774" w:rsidRPr="000B46B9" w:rsidRDefault="00F41774" w:rsidP="00A023CC">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5B786ACB" w14:textId="77777777" w:rsidR="00F41774" w:rsidRPr="000B46B9" w:rsidRDefault="00F41774" w:rsidP="00A023CC">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35A5E615" w14:textId="77777777" w:rsidR="00F41774" w:rsidRPr="000B46B9" w:rsidRDefault="00F41774" w:rsidP="00A023CC">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02345927" w14:textId="77777777" w:rsidR="00F41774" w:rsidRPr="000B46B9" w:rsidRDefault="00F41774" w:rsidP="00F41774">
      <w:pPr>
        <w:keepNext/>
        <w:spacing w:after="0" w:line="240" w:lineRule="auto"/>
        <w:jc w:val="center"/>
        <w:rPr>
          <w:rFonts w:ascii="Times New Roman" w:eastAsia="Times New Roman" w:hAnsi="Times New Roman" w:cs="Times New Roman"/>
          <w:b/>
          <w:caps/>
          <w:sz w:val="24"/>
          <w:szCs w:val="24"/>
        </w:rPr>
      </w:pPr>
    </w:p>
    <w:p w14:paraId="13E95463" w14:textId="77777777" w:rsidR="00F41774" w:rsidRPr="00066C81" w:rsidRDefault="00F41774" w:rsidP="00F41774">
      <w:pPr>
        <w:spacing w:after="0" w:line="240" w:lineRule="auto"/>
        <w:ind w:left="4320"/>
        <w:jc w:val="both"/>
        <w:rPr>
          <w:rFonts w:ascii="Times New Roman" w:eastAsia="Times New Roman" w:hAnsi="Times New Roman" w:cs="Times New Roman"/>
          <w:sz w:val="24"/>
          <w:szCs w:val="20"/>
        </w:rPr>
      </w:pPr>
    </w:p>
    <w:p w14:paraId="795719CD" w14:textId="6E6F2C90" w:rsidR="00F41774" w:rsidRDefault="00F41774" w:rsidP="00F27178">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AGREED PROPOSED ORDER APPROVING SALE AND ALLOWING TRANSACTION TO PROCEED</w:t>
      </w:r>
    </w:p>
    <w:p w14:paraId="3A0D923D" w14:textId="77777777" w:rsidR="00F27178" w:rsidRPr="00066C81" w:rsidRDefault="00F27178" w:rsidP="00964F59">
      <w:pPr>
        <w:spacing w:after="0" w:line="240" w:lineRule="auto"/>
        <w:jc w:val="center"/>
        <w:rPr>
          <w:rFonts w:ascii="Times New Roman" w:eastAsia="Times New Roman" w:hAnsi="Times New Roman" w:cs="Times New Roman"/>
          <w:b/>
          <w:sz w:val="24"/>
          <w:szCs w:val="20"/>
        </w:rPr>
      </w:pPr>
    </w:p>
    <w:p w14:paraId="1D85C463" w14:textId="18C2907E" w:rsidR="00F41774" w:rsidRPr="00066C81" w:rsidRDefault="00F41774" w:rsidP="00F41774">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 xml:space="preserve">This </w:t>
      </w:r>
      <w:r>
        <w:rPr>
          <w:rFonts w:ascii="Times New Roman" w:eastAsia="Times New Roman" w:hAnsi="Times New Roman" w:cs="Times New Roman"/>
          <w:sz w:val="24"/>
          <w:szCs w:val="20"/>
        </w:rPr>
        <w:t>Order</w:t>
      </w:r>
      <w:r w:rsidRPr="00066C81">
        <w:rPr>
          <w:rFonts w:ascii="Times New Roman" w:eastAsia="Times New Roman" w:hAnsi="Times New Roman" w:cs="Times New Roman"/>
          <w:sz w:val="24"/>
          <w:szCs w:val="20"/>
        </w:rPr>
        <w:t xml:space="preserve"> addresses the </w:t>
      </w:r>
      <w:r>
        <w:rPr>
          <w:rFonts w:ascii="Times New Roman" w:eastAsia="Times New Roman" w:hAnsi="Times New Roman" w:cs="Times New Roman"/>
          <w:sz w:val="24"/>
          <w:szCs w:val="20"/>
        </w:rPr>
        <w:t xml:space="preserve">February 24, 2020 </w:t>
      </w:r>
      <w:r w:rsidRPr="00066C81">
        <w:rPr>
          <w:rFonts w:ascii="Times New Roman" w:eastAsia="Times New Roman" w:hAnsi="Times New Roman" w:cs="Times New Roman"/>
          <w:sz w:val="24"/>
          <w:szCs w:val="20"/>
        </w:rPr>
        <w:t xml:space="preserve">application of </w:t>
      </w:r>
      <w:r>
        <w:rPr>
          <w:rFonts w:ascii="Times New Roman" w:eastAsia="Times New Roman" w:hAnsi="Times New Roman" w:cs="Times New Roman"/>
          <w:sz w:val="24"/>
          <w:szCs w:val="24"/>
        </w:rPr>
        <w:t xml:space="preserve">Polonia Water Supply Corporation (Polonia WSC) </w:t>
      </w:r>
      <w:r w:rsidRPr="00066C81">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City of Lockhart (Lockhart) </w:t>
      </w:r>
      <w:r w:rsidRPr="009C3FF2">
        <w:rPr>
          <w:rFonts w:ascii="Times New Roman" w:eastAsia="Times New Roman" w:hAnsi="Times New Roman" w:cs="Times New Roman"/>
          <w:sz w:val="24"/>
          <w:szCs w:val="24"/>
        </w:rPr>
        <w:t>(collectively, Applicants)</w:t>
      </w:r>
      <w:r>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0"/>
        </w:rPr>
        <w:t xml:space="preserve">for sale, transfer, or merger of certificate rights in </w:t>
      </w:r>
      <w:r>
        <w:rPr>
          <w:rFonts w:ascii="Times New Roman" w:eastAsia="Times New Roman" w:hAnsi="Times New Roman" w:cs="Times New Roman"/>
          <w:sz w:val="24"/>
          <w:szCs w:val="20"/>
        </w:rPr>
        <w:t>Caldwell</w:t>
      </w:r>
      <w:r w:rsidRPr="00066C81">
        <w:rPr>
          <w:rFonts w:ascii="Times New Roman" w:eastAsia="Times New Roman" w:hAnsi="Times New Roman" w:cs="Times New Roman"/>
          <w:sz w:val="24"/>
          <w:szCs w:val="20"/>
        </w:rPr>
        <w:t xml:space="preserve"> Count</w:t>
      </w:r>
      <w:r>
        <w:rPr>
          <w:rFonts w:ascii="Times New Roman" w:eastAsia="Times New Roman" w:hAnsi="Times New Roman" w:cs="Times New Roman"/>
          <w:sz w:val="24"/>
          <w:szCs w:val="20"/>
        </w:rPr>
        <w:t>y</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Specifically, in the transaction: (1) Lockhart will acquire a portion of Polonia WSC’s facilities and water service area from Polonia WSC’s water certificate of convenience and necessity (CCN) number 10420; and (2) that portion of facilities and water service area will be transferred to Lockhart’s CCN number 1</w:t>
      </w:r>
      <w:r w:rsidR="00DC241F">
        <w:rPr>
          <w:rFonts w:ascii="Times New Roman" w:eastAsia="Times New Roman" w:hAnsi="Times New Roman" w:cs="Times New Roman"/>
          <w:sz w:val="24"/>
          <w:szCs w:val="20"/>
        </w:rPr>
        <w:t>0295</w:t>
      </w:r>
      <w:r>
        <w:rPr>
          <w:rFonts w:ascii="Times New Roman" w:eastAsia="Times New Roman" w:hAnsi="Times New Roman" w:cs="Times New Roman"/>
          <w:sz w:val="24"/>
          <w:szCs w:val="20"/>
        </w:rPr>
        <w:t>. The area being transferred includes 2</w:t>
      </w:r>
      <w:r w:rsidR="00DC241F">
        <w:rPr>
          <w:rFonts w:ascii="Times New Roman" w:eastAsia="Times New Roman" w:hAnsi="Times New Roman" w:cs="Times New Roman"/>
          <w:sz w:val="24"/>
          <w:szCs w:val="20"/>
        </w:rPr>
        <w:t>,373</w:t>
      </w:r>
      <w:r>
        <w:rPr>
          <w:rFonts w:ascii="Times New Roman" w:eastAsia="Times New Roman" w:hAnsi="Times New Roman" w:cs="Times New Roman"/>
          <w:sz w:val="24"/>
          <w:szCs w:val="20"/>
        </w:rPr>
        <w:t xml:space="preserve"> acres and </w:t>
      </w:r>
      <w:r w:rsidR="00DC241F">
        <w:rPr>
          <w:rFonts w:ascii="Times New Roman" w:eastAsia="Times New Roman" w:hAnsi="Times New Roman" w:cs="Times New Roman"/>
          <w:sz w:val="24"/>
          <w:szCs w:val="20"/>
        </w:rPr>
        <w:t>25</w:t>
      </w:r>
      <w:r>
        <w:rPr>
          <w:rFonts w:ascii="Times New Roman" w:eastAsia="Times New Roman" w:hAnsi="Times New Roman" w:cs="Times New Roman"/>
          <w:sz w:val="24"/>
          <w:szCs w:val="20"/>
        </w:rPr>
        <w:t xml:space="preserve"> connections. The administrative law judge (ALJ) grants that the transaction proposed in this application may proceed and be consummated. </w:t>
      </w:r>
    </w:p>
    <w:p w14:paraId="2FCBC7A2" w14:textId="77777777" w:rsidR="00F41774" w:rsidRPr="00066C81" w:rsidRDefault="00F41774" w:rsidP="00F41774">
      <w:pPr>
        <w:spacing w:after="0" w:line="360" w:lineRule="auto"/>
        <w:jc w:val="both"/>
        <w:rPr>
          <w:rFonts w:ascii="Times New Roman" w:eastAsia="Times New Roman" w:hAnsi="Times New Roman" w:cs="Times New Roman"/>
          <w:sz w:val="24"/>
          <w:szCs w:val="20"/>
        </w:rPr>
      </w:pPr>
    </w:p>
    <w:p w14:paraId="37B65823" w14:textId="77777777" w:rsidR="00F41774" w:rsidRPr="00066C81" w:rsidRDefault="00F41774" w:rsidP="00F41774">
      <w:pPr>
        <w:numPr>
          <w:ilvl w:val="0"/>
          <w:numId w:val="3"/>
        </w:numPr>
        <w:spacing w:after="0" w:line="360" w:lineRule="auto"/>
        <w:contextualSpacing/>
        <w:jc w:val="center"/>
        <w:rPr>
          <w:rFonts w:ascii="Times New Roman" w:eastAsia="Times New Roman" w:hAnsi="Times New Roman" w:cs="Times New Roman"/>
          <w:b/>
          <w:sz w:val="24"/>
          <w:szCs w:val="20"/>
        </w:rPr>
      </w:pPr>
      <w:r w:rsidRPr="00066C81">
        <w:rPr>
          <w:rFonts w:ascii="Times New Roman" w:eastAsia="Times New Roman" w:hAnsi="Times New Roman" w:cs="Times New Roman"/>
          <w:b/>
          <w:sz w:val="24"/>
          <w:szCs w:val="20"/>
        </w:rPr>
        <w:t xml:space="preserve">Findings </w:t>
      </w:r>
      <w:r>
        <w:rPr>
          <w:rFonts w:ascii="Times New Roman" w:eastAsia="Times New Roman" w:hAnsi="Times New Roman" w:cs="Times New Roman"/>
          <w:b/>
          <w:sz w:val="24"/>
          <w:szCs w:val="20"/>
        </w:rPr>
        <w:t>o</w:t>
      </w:r>
      <w:r w:rsidRPr="00066C81">
        <w:rPr>
          <w:rFonts w:ascii="Times New Roman" w:eastAsia="Times New Roman" w:hAnsi="Times New Roman" w:cs="Times New Roman"/>
          <w:b/>
          <w:sz w:val="24"/>
          <w:szCs w:val="20"/>
        </w:rPr>
        <w:t>f Fact</w:t>
      </w:r>
    </w:p>
    <w:p w14:paraId="695FF8B9" w14:textId="77777777" w:rsidR="00F41774" w:rsidRPr="00066C81" w:rsidRDefault="00F41774" w:rsidP="00F41774">
      <w:pPr>
        <w:spacing w:after="0" w:line="360" w:lineRule="auto"/>
        <w:ind w:firstLine="360"/>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 Commission </w:t>
      </w:r>
      <w:r>
        <w:rPr>
          <w:rFonts w:ascii="Times New Roman" w:eastAsia="Times New Roman" w:hAnsi="Times New Roman" w:cs="Times New Roman"/>
          <w:sz w:val="24"/>
          <w:szCs w:val="20"/>
        </w:rPr>
        <w:t>makes the following finding of fact.</w:t>
      </w:r>
    </w:p>
    <w:p w14:paraId="21D5D263" w14:textId="1C867757" w:rsidR="00F41774" w:rsidRPr="00066C81" w:rsidRDefault="00F41774" w:rsidP="00F41774">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Applicant</w:t>
      </w:r>
      <w:r w:rsidR="00DC241F">
        <w:rPr>
          <w:rFonts w:ascii="Times New Roman" w:eastAsia="Times New Roman" w:hAnsi="Times New Roman" w:cs="Times New Roman"/>
          <w:b/>
          <w:i/>
          <w:sz w:val="24"/>
          <w:szCs w:val="20"/>
          <w:u w:val="single"/>
        </w:rPr>
        <w:t>s</w:t>
      </w:r>
    </w:p>
    <w:p w14:paraId="22F4D923" w14:textId="371C9FCC" w:rsidR="00F41774" w:rsidRPr="00066C81" w:rsidRDefault="00DC241F" w:rsidP="00F41774">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Polonia WSC is a Water Supply Corporation registered with the Texas secretary of state on September 17, 1971, under filing number 0029577001.</w:t>
      </w:r>
    </w:p>
    <w:p w14:paraId="263ADDE5" w14:textId="135204F4" w:rsidR="00F41774" w:rsidRPr="00066C81" w:rsidRDefault="00DC241F" w:rsidP="00F41774">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Polonia Water</w:t>
      </w:r>
      <w:r w:rsidR="00F41774" w:rsidRPr="00066C81">
        <w:rPr>
          <w:rFonts w:ascii="Times New Roman" w:eastAsia="Times New Roman" w:hAnsi="Times New Roman" w:cs="Times New Roman"/>
          <w:sz w:val="24"/>
          <w:szCs w:val="20"/>
        </w:rPr>
        <w:t xml:space="preserve"> owns a public water system (PWS)</w:t>
      </w:r>
      <w:r w:rsidR="00F41774">
        <w:rPr>
          <w:rFonts w:ascii="Times New Roman" w:eastAsia="Times New Roman" w:hAnsi="Times New Roman" w:cs="Times New Roman"/>
          <w:sz w:val="24"/>
          <w:szCs w:val="20"/>
        </w:rPr>
        <w:t xml:space="preserve"> </w:t>
      </w:r>
      <w:r w:rsidR="00F41774" w:rsidRPr="00066C81">
        <w:rPr>
          <w:rFonts w:ascii="Times New Roman" w:eastAsia="Times New Roman" w:hAnsi="Times New Roman" w:cs="Times New Roman"/>
          <w:sz w:val="24"/>
          <w:szCs w:val="20"/>
        </w:rPr>
        <w:t xml:space="preserve">with the Texas Commission on Environmental Quality (TCEQ) </w:t>
      </w:r>
      <w:r>
        <w:rPr>
          <w:rFonts w:ascii="Times New Roman" w:eastAsia="Times New Roman" w:hAnsi="Times New Roman" w:cs="Times New Roman"/>
          <w:sz w:val="24"/>
          <w:szCs w:val="20"/>
        </w:rPr>
        <w:t xml:space="preserve">under </w:t>
      </w:r>
      <w:r w:rsidR="00F41774" w:rsidRPr="00066C81">
        <w:rPr>
          <w:rFonts w:ascii="Times New Roman" w:eastAsia="Times New Roman" w:hAnsi="Times New Roman" w:cs="Times New Roman"/>
          <w:sz w:val="24"/>
          <w:szCs w:val="20"/>
        </w:rPr>
        <w:t>PWS number</w:t>
      </w:r>
      <w:r>
        <w:rPr>
          <w:rFonts w:ascii="Times New Roman" w:eastAsia="Times New Roman" w:hAnsi="Times New Roman" w:cs="Times New Roman"/>
          <w:sz w:val="24"/>
          <w:szCs w:val="20"/>
        </w:rPr>
        <w:t>s</w:t>
      </w:r>
      <w:r w:rsidR="00F41774"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0280005 and 028007.</w:t>
      </w:r>
    </w:p>
    <w:p w14:paraId="3B5F6D4A" w14:textId="68F2ED98" w:rsidR="00F41774" w:rsidRPr="00066C81" w:rsidRDefault="00DC241F" w:rsidP="00F41774">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Polonia WSC</w:t>
      </w:r>
      <w:r w:rsidR="00F41774" w:rsidRPr="00066C81">
        <w:rPr>
          <w:rFonts w:ascii="Times New Roman" w:eastAsia="Times New Roman" w:hAnsi="Times New Roman" w:cs="Times New Roman"/>
          <w:sz w:val="24"/>
          <w:szCs w:val="20"/>
        </w:rPr>
        <w:t xml:space="preserve"> operates, maintains, and controls facilities that provide water service in </w:t>
      </w:r>
      <w:r>
        <w:rPr>
          <w:rFonts w:ascii="Times New Roman" w:eastAsia="Times New Roman" w:hAnsi="Times New Roman" w:cs="Times New Roman"/>
          <w:sz w:val="24"/>
          <w:szCs w:val="20"/>
        </w:rPr>
        <w:t>Caldwell</w:t>
      </w:r>
      <w:r w:rsidR="00F41774">
        <w:rPr>
          <w:rFonts w:ascii="Times New Roman" w:eastAsia="Times New Roman" w:hAnsi="Times New Roman" w:cs="Times New Roman"/>
          <w:sz w:val="24"/>
          <w:szCs w:val="20"/>
        </w:rPr>
        <w:t xml:space="preserve"> County</w:t>
      </w:r>
      <w:r w:rsidR="00F41774" w:rsidRPr="00066C81">
        <w:rPr>
          <w:rFonts w:ascii="Times New Roman" w:eastAsia="Times New Roman" w:hAnsi="Times New Roman" w:cs="Times New Roman"/>
          <w:sz w:val="24"/>
          <w:szCs w:val="20"/>
        </w:rPr>
        <w:t xml:space="preserve"> under CCN number 1</w:t>
      </w:r>
      <w:r>
        <w:rPr>
          <w:rFonts w:ascii="Times New Roman" w:eastAsia="Times New Roman" w:hAnsi="Times New Roman" w:cs="Times New Roman"/>
          <w:sz w:val="24"/>
          <w:szCs w:val="20"/>
        </w:rPr>
        <w:t>0420</w:t>
      </w:r>
      <w:r w:rsidR="00F41774" w:rsidRPr="00066C81">
        <w:rPr>
          <w:rFonts w:ascii="Times New Roman" w:eastAsia="Times New Roman" w:hAnsi="Times New Roman" w:cs="Times New Roman"/>
          <w:sz w:val="24"/>
          <w:szCs w:val="20"/>
        </w:rPr>
        <w:t>.</w:t>
      </w:r>
    </w:p>
    <w:p w14:paraId="5052BA4E" w14:textId="77777777" w:rsidR="00DC241F" w:rsidRDefault="00DC241F" w:rsidP="00DC241F">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Lockhart is a municipality in the State of Texas.</w:t>
      </w:r>
    </w:p>
    <w:p w14:paraId="61A754FE" w14:textId="3446DFCB" w:rsidR="00F41774" w:rsidRDefault="00DC241F" w:rsidP="00DC241F">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Lockhart owns a PWS </w:t>
      </w:r>
      <w:r w:rsidRPr="00DC241F">
        <w:rPr>
          <w:rFonts w:ascii="Times New Roman" w:eastAsia="Times New Roman" w:hAnsi="Times New Roman" w:cs="Times New Roman"/>
          <w:sz w:val="24"/>
          <w:szCs w:val="20"/>
        </w:rPr>
        <w:t>with the TCEQ</w:t>
      </w:r>
      <w:r>
        <w:rPr>
          <w:rFonts w:ascii="Times New Roman" w:eastAsia="Times New Roman" w:hAnsi="Times New Roman" w:cs="Times New Roman"/>
          <w:sz w:val="24"/>
          <w:szCs w:val="20"/>
        </w:rPr>
        <w:t xml:space="preserve"> </w:t>
      </w:r>
      <w:r w:rsidRPr="00DC241F">
        <w:rPr>
          <w:rFonts w:ascii="Times New Roman" w:eastAsia="Times New Roman" w:hAnsi="Times New Roman" w:cs="Times New Roman"/>
          <w:sz w:val="24"/>
          <w:szCs w:val="20"/>
        </w:rPr>
        <w:t>under PWS number</w:t>
      </w:r>
      <w:r>
        <w:rPr>
          <w:rFonts w:ascii="Times New Roman" w:eastAsia="Times New Roman" w:hAnsi="Times New Roman" w:cs="Times New Roman"/>
          <w:sz w:val="24"/>
          <w:szCs w:val="20"/>
        </w:rPr>
        <w:t xml:space="preserve"> 0280001.</w:t>
      </w:r>
    </w:p>
    <w:p w14:paraId="6B748D81" w14:textId="0634FFAE" w:rsidR="00F41774" w:rsidRPr="00DC241F" w:rsidRDefault="00DC241F" w:rsidP="00F41774">
      <w:pPr>
        <w:numPr>
          <w:ilvl w:val="0"/>
          <w:numId w:val="7"/>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Lockhart operates maintains, and controls facilities that provide water service in Caldwell County under CCN number 10295.</w:t>
      </w:r>
    </w:p>
    <w:p w14:paraId="71658A04" w14:textId="77777777" w:rsidR="00F41774" w:rsidRPr="00066C81" w:rsidRDefault="00F41774" w:rsidP="00F41774">
      <w:pPr>
        <w:spacing w:after="120" w:line="360" w:lineRule="auto"/>
        <w:jc w:val="both"/>
        <w:rPr>
          <w:rFonts w:ascii="Times New Roman" w:eastAsia="Times New Roman" w:hAnsi="Times New Roman" w:cs="Times New Roman"/>
          <w:b/>
          <w:bCs/>
          <w:i/>
          <w:iCs/>
          <w:sz w:val="24"/>
          <w:szCs w:val="20"/>
          <w:u w:val="single"/>
        </w:rPr>
      </w:pPr>
      <w:r w:rsidRPr="00066C81">
        <w:rPr>
          <w:rFonts w:ascii="Times New Roman" w:eastAsia="Times New Roman" w:hAnsi="Times New Roman" w:cs="Times New Roman"/>
          <w:b/>
          <w:bCs/>
          <w:i/>
          <w:iCs/>
          <w:sz w:val="24"/>
          <w:szCs w:val="20"/>
          <w:u w:val="single"/>
        </w:rPr>
        <w:lastRenderedPageBreak/>
        <w:t>Application</w:t>
      </w:r>
    </w:p>
    <w:p w14:paraId="5F6CBAE8" w14:textId="694527DE" w:rsidR="00F41774" w:rsidRDefault="00F41774" w:rsidP="00F41774">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sidR="00DC241F">
        <w:rPr>
          <w:rFonts w:ascii="Times New Roman" w:eastAsia="Times New Roman" w:hAnsi="Times New Roman" w:cs="Times New Roman"/>
          <w:sz w:val="24"/>
          <w:szCs w:val="24"/>
        </w:rPr>
        <w:t>February 24</w:t>
      </w:r>
      <w:r w:rsidRPr="00066C81">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w:t>
      </w:r>
      <w:r w:rsidR="00DC241F">
        <w:rPr>
          <w:rFonts w:ascii="Times New Roman" w:eastAsia="Times New Roman" w:hAnsi="Times New Roman" w:cs="Times New Roman"/>
          <w:sz w:val="24"/>
          <w:szCs w:val="24"/>
        </w:rPr>
        <w:t>Polonia WSC</w:t>
      </w:r>
      <w:r w:rsidRPr="00066C81">
        <w:rPr>
          <w:rFonts w:ascii="Times New Roman" w:eastAsia="Times New Roman" w:hAnsi="Times New Roman" w:cs="Times New Roman"/>
          <w:sz w:val="24"/>
          <w:szCs w:val="24"/>
        </w:rPr>
        <w:t xml:space="preserve"> and </w:t>
      </w:r>
      <w:r w:rsidR="00DC241F">
        <w:rPr>
          <w:rFonts w:ascii="Times New Roman" w:eastAsia="Times New Roman" w:hAnsi="Times New Roman" w:cs="Times New Roman"/>
          <w:sz w:val="24"/>
          <w:szCs w:val="24"/>
        </w:rPr>
        <w:t>Lockhart</w:t>
      </w:r>
      <w:r w:rsidRPr="00066C81">
        <w:rPr>
          <w:rFonts w:ascii="Times New Roman" w:eastAsia="Times New Roman" w:hAnsi="Times New Roman" w:cs="Times New Roman"/>
          <w:sz w:val="24"/>
          <w:szCs w:val="24"/>
        </w:rPr>
        <w:t xml:space="preserve"> filed </w:t>
      </w:r>
      <w:r>
        <w:rPr>
          <w:rFonts w:ascii="Times New Roman" w:eastAsia="Times New Roman" w:hAnsi="Times New Roman" w:cs="Times New Roman"/>
          <w:sz w:val="24"/>
          <w:szCs w:val="24"/>
        </w:rPr>
        <w:t>the</w:t>
      </w:r>
      <w:r w:rsidRPr="00066C81">
        <w:rPr>
          <w:rFonts w:ascii="Times New Roman" w:eastAsia="Times New Roman" w:hAnsi="Times New Roman" w:cs="Times New Roman"/>
          <w:sz w:val="24"/>
          <w:szCs w:val="24"/>
        </w:rPr>
        <w:t xml:space="preserve"> application</w:t>
      </w:r>
      <w:r>
        <w:rPr>
          <w:rFonts w:ascii="Times New Roman" w:eastAsia="Times New Roman" w:hAnsi="Times New Roman" w:cs="Times New Roman"/>
          <w:sz w:val="24"/>
          <w:szCs w:val="24"/>
        </w:rPr>
        <w:t xml:space="preserve"> at issue in this proceeding.</w:t>
      </w:r>
    </w:p>
    <w:p w14:paraId="694B2F12" w14:textId="44BA2557" w:rsidR="00F41774" w:rsidRDefault="00F41774" w:rsidP="00F41774">
      <w:pPr>
        <w:numPr>
          <w:ilvl w:val="0"/>
          <w:numId w:val="7"/>
        </w:numPr>
        <w:spacing w:after="12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Applicant’s filed supplemental information on </w:t>
      </w:r>
      <w:r w:rsidR="00817E5C">
        <w:rPr>
          <w:rFonts w:ascii="Times New Roman" w:eastAsia="Times New Roman" w:hAnsi="Times New Roman" w:cs="Times New Roman"/>
          <w:sz w:val="24"/>
          <w:szCs w:val="24"/>
        </w:rPr>
        <w:t xml:space="preserve">April </w:t>
      </w:r>
      <w:r>
        <w:rPr>
          <w:rFonts w:ascii="Times New Roman" w:eastAsia="Times New Roman" w:hAnsi="Times New Roman" w:cs="Times New Roman"/>
          <w:sz w:val="24"/>
          <w:szCs w:val="24"/>
        </w:rPr>
        <w:t xml:space="preserve">3, 2020, and </w:t>
      </w:r>
      <w:r w:rsidR="00817E5C">
        <w:rPr>
          <w:rFonts w:ascii="Times New Roman" w:eastAsia="Times New Roman" w:hAnsi="Times New Roman" w:cs="Times New Roman"/>
          <w:sz w:val="24"/>
          <w:szCs w:val="24"/>
        </w:rPr>
        <w:t>April</w:t>
      </w:r>
      <w:r>
        <w:rPr>
          <w:rFonts w:ascii="Times New Roman" w:eastAsia="Times New Roman" w:hAnsi="Times New Roman" w:cs="Times New Roman"/>
          <w:sz w:val="24"/>
          <w:szCs w:val="24"/>
        </w:rPr>
        <w:t xml:space="preserve"> </w:t>
      </w:r>
      <w:r w:rsidR="00817E5C">
        <w:rPr>
          <w:rFonts w:ascii="Times New Roman" w:eastAsia="Times New Roman" w:hAnsi="Times New Roman" w:cs="Times New Roman"/>
          <w:sz w:val="24"/>
          <w:szCs w:val="24"/>
        </w:rPr>
        <w:t>9</w:t>
      </w:r>
      <w:r>
        <w:rPr>
          <w:rFonts w:ascii="Times New Roman" w:eastAsia="Times New Roman" w:hAnsi="Times New Roman" w:cs="Times New Roman"/>
          <w:sz w:val="24"/>
          <w:szCs w:val="24"/>
        </w:rPr>
        <w:t>, 2020.</w:t>
      </w:r>
    </w:p>
    <w:p w14:paraId="0459A8C0" w14:textId="108632F3" w:rsidR="00F41774" w:rsidRPr="00066C81" w:rsidRDefault="00F41774" w:rsidP="00F41774">
      <w:pPr>
        <w:numPr>
          <w:ilvl w:val="0"/>
          <w:numId w:val="7"/>
        </w:numPr>
        <w:spacing w:after="120"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application, the applicants seek approval of the following transactions: </w:t>
      </w:r>
      <w:r w:rsidRPr="00371727">
        <w:rPr>
          <w:rFonts w:ascii="Times New Roman" w:eastAsia="Times New Roman" w:hAnsi="Times New Roman" w:cs="Times New Roman"/>
          <w:sz w:val="24"/>
          <w:szCs w:val="24"/>
        </w:rPr>
        <w:t>(</w:t>
      </w:r>
      <w:r>
        <w:rPr>
          <w:rFonts w:ascii="Times New Roman" w:eastAsia="Times New Roman" w:hAnsi="Times New Roman" w:cs="Times New Roman"/>
          <w:sz w:val="24"/>
          <w:szCs w:val="24"/>
        </w:rPr>
        <w:t>a</w:t>
      </w:r>
      <w:r w:rsidRPr="00371727">
        <w:rPr>
          <w:rFonts w:ascii="Times New Roman" w:eastAsia="Times New Roman" w:hAnsi="Times New Roman" w:cs="Times New Roman"/>
          <w:sz w:val="24"/>
          <w:szCs w:val="24"/>
        </w:rPr>
        <w:t xml:space="preserve">) </w:t>
      </w:r>
      <w:r w:rsidR="00817E5C">
        <w:rPr>
          <w:rFonts w:ascii="Times New Roman" w:eastAsia="Times New Roman" w:hAnsi="Times New Roman" w:cs="Times New Roman"/>
          <w:sz w:val="24"/>
          <w:szCs w:val="24"/>
        </w:rPr>
        <w:t>Lockhart</w:t>
      </w:r>
      <w:r w:rsidRPr="00371727">
        <w:rPr>
          <w:rFonts w:ascii="Times New Roman" w:eastAsia="Times New Roman" w:hAnsi="Times New Roman" w:cs="Times New Roman"/>
          <w:sz w:val="24"/>
          <w:szCs w:val="24"/>
        </w:rPr>
        <w:t xml:space="preserve"> will acquire </w:t>
      </w:r>
      <w:r w:rsidR="00817E5C">
        <w:rPr>
          <w:rFonts w:ascii="Times New Roman" w:eastAsia="Times New Roman" w:hAnsi="Times New Roman" w:cs="Times New Roman"/>
          <w:sz w:val="24"/>
          <w:szCs w:val="24"/>
        </w:rPr>
        <w:t>a portion of</w:t>
      </w:r>
      <w:r w:rsidRPr="00371727">
        <w:rPr>
          <w:rFonts w:ascii="Times New Roman" w:eastAsia="Times New Roman" w:hAnsi="Times New Roman" w:cs="Times New Roman"/>
          <w:sz w:val="24"/>
          <w:szCs w:val="24"/>
        </w:rPr>
        <w:t xml:space="preserve"> </w:t>
      </w:r>
      <w:r w:rsidR="00817E5C">
        <w:rPr>
          <w:rFonts w:ascii="Times New Roman" w:eastAsia="Times New Roman" w:hAnsi="Times New Roman" w:cs="Times New Roman"/>
          <w:sz w:val="24"/>
          <w:szCs w:val="24"/>
        </w:rPr>
        <w:t>Polonia WSC</w:t>
      </w:r>
      <w:r w:rsidRPr="00371727">
        <w:rPr>
          <w:rFonts w:ascii="Times New Roman" w:eastAsia="Times New Roman" w:hAnsi="Times New Roman" w:cs="Times New Roman"/>
          <w:sz w:val="24"/>
          <w:szCs w:val="24"/>
        </w:rPr>
        <w:t xml:space="preserve">’s facilities and water service area from </w:t>
      </w:r>
      <w:r w:rsidR="00817E5C">
        <w:rPr>
          <w:rFonts w:ascii="Times New Roman" w:eastAsia="Times New Roman" w:hAnsi="Times New Roman" w:cs="Times New Roman"/>
          <w:sz w:val="24"/>
          <w:szCs w:val="24"/>
        </w:rPr>
        <w:t>Polonia WSC</w:t>
      </w:r>
      <w:r w:rsidRPr="00371727">
        <w:rPr>
          <w:rFonts w:ascii="Times New Roman" w:eastAsia="Times New Roman" w:hAnsi="Times New Roman" w:cs="Times New Roman"/>
          <w:sz w:val="24"/>
          <w:szCs w:val="24"/>
        </w:rPr>
        <w:t>’s water certificate of convenience and necessity (CCN) number 1</w:t>
      </w:r>
      <w:r w:rsidR="00817E5C">
        <w:rPr>
          <w:rFonts w:ascii="Times New Roman" w:eastAsia="Times New Roman" w:hAnsi="Times New Roman" w:cs="Times New Roman"/>
          <w:sz w:val="24"/>
          <w:szCs w:val="24"/>
        </w:rPr>
        <w:t>0420</w:t>
      </w:r>
      <w:r w:rsidRPr="00371727">
        <w:rPr>
          <w:rFonts w:ascii="Times New Roman" w:eastAsia="Times New Roman" w:hAnsi="Times New Roman" w:cs="Times New Roman"/>
          <w:sz w:val="24"/>
          <w:szCs w:val="24"/>
        </w:rPr>
        <w:t>; and (</w:t>
      </w:r>
      <w:r w:rsidR="00817E5C">
        <w:rPr>
          <w:rFonts w:ascii="Times New Roman" w:eastAsia="Times New Roman" w:hAnsi="Times New Roman" w:cs="Times New Roman"/>
          <w:sz w:val="24"/>
          <w:szCs w:val="24"/>
        </w:rPr>
        <w:t>b</w:t>
      </w:r>
      <w:r w:rsidRPr="00371727">
        <w:rPr>
          <w:rFonts w:ascii="Times New Roman" w:eastAsia="Times New Roman" w:hAnsi="Times New Roman" w:cs="Times New Roman"/>
          <w:sz w:val="24"/>
          <w:szCs w:val="24"/>
        </w:rPr>
        <w:t xml:space="preserve">) </w:t>
      </w:r>
      <w:r w:rsidR="00817E5C">
        <w:rPr>
          <w:rFonts w:ascii="Times New Roman" w:eastAsia="Times New Roman" w:hAnsi="Times New Roman" w:cs="Times New Roman"/>
          <w:sz w:val="24"/>
          <w:szCs w:val="24"/>
        </w:rPr>
        <w:t>that portion of</w:t>
      </w:r>
      <w:r w:rsidRPr="00371727">
        <w:rPr>
          <w:rFonts w:ascii="Times New Roman" w:eastAsia="Times New Roman" w:hAnsi="Times New Roman" w:cs="Times New Roman"/>
          <w:sz w:val="24"/>
          <w:szCs w:val="24"/>
        </w:rPr>
        <w:t xml:space="preserve"> the facilities and water service area will be transferred to </w:t>
      </w:r>
      <w:r w:rsidR="00817E5C">
        <w:rPr>
          <w:rFonts w:ascii="Times New Roman" w:eastAsia="Times New Roman" w:hAnsi="Times New Roman" w:cs="Times New Roman"/>
          <w:sz w:val="24"/>
          <w:szCs w:val="24"/>
        </w:rPr>
        <w:t>Lockhart</w:t>
      </w:r>
      <w:r w:rsidRPr="00371727">
        <w:rPr>
          <w:rFonts w:ascii="Times New Roman" w:eastAsia="Times New Roman" w:hAnsi="Times New Roman" w:cs="Times New Roman"/>
          <w:sz w:val="24"/>
          <w:szCs w:val="24"/>
        </w:rPr>
        <w:t>’s CCN number 1</w:t>
      </w:r>
      <w:r w:rsidR="00817E5C">
        <w:rPr>
          <w:rFonts w:ascii="Times New Roman" w:eastAsia="Times New Roman" w:hAnsi="Times New Roman" w:cs="Times New Roman"/>
          <w:sz w:val="24"/>
          <w:szCs w:val="24"/>
        </w:rPr>
        <w:t>0295</w:t>
      </w:r>
      <w:r w:rsidRPr="00371727">
        <w:rPr>
          <w:rFonts w:ascii="Times New Roman" w:eastAsia="Times New Roman" w:hAnsi="Times New Roman" w:cs="Times New Roman"/>
          <w:sz w:val="24"/>
          <w:szCs w:val="24"/>
        </w:rPr>
        <w:t>.</w:t>
      </w:r>
    </w:p>
    <w:p w14:paraId="7EAB6DBE" w14:textId="1355BD61" w:rsidR="00F41774" w:rsidRDefault="00F41774" w:rsidP="00F41774">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The requested area is located approximately </w:t>
      </w:r>
      <w:r w:rsidR="00817E5C">
        <w:rPr>
          <w:rFonts w:ascii="Times New Roman" w:eastAsia="Times New Roman" w:hAnsi="Times New Roman" w:cs="Times New Roman"/>
          <w:sz w:val="24"/>
          <w:szCs w:val="24"/>
        </w:rPr>
        <w:t xml:space="preserve">three </w:t>
      </w:r>
      <w:r w:rsidRPr="00066C81">
        <w:rPr>
          <w:rFonts w:ascii="Times New Roman" w:eastAsia="Times New Roman" w:hAnsi="Times New Roman" w:cs="Times New Roman"/>
          <w:sz w:val="24"/>
          <w:szCs w:val="24"/>
        </w:rPr>
        <w:t>mile</w:t>
      </w:r>
      <w:r w:rsidR="00817E5C">
        <w:rPr>
          <w:rFonts w:ascii="Times New Roman" w:eastAsia="Times New Roman" w:hAnsi="Times New Roman" w:cs="Times New Roman"/>
          <w:sz w:val="24"/>
          <w:szCs w:val="24"/>
        </w:rPr>
        <w:t>s</w:t>
      </w:r>
      <w:r w:rsidRPr="00066C81">
        <w:rPr>
          <w:rFonts w:ascii="Times New Roman" w:eastAsia="Times New Roman" w:hAnsi="Times New Roman" w:cs="Times New Roman"/>
          <w:sz w:val="24"/>
          <w:szCs w:val="24"/>
        </w:rPr>
        <w:t xml:space="preserve"> </w:t>
      </w:r>
      <w:r w:rsidR="00817E5C">
        <w:rPr>
          <w:rFonts w:ascii="Times New Roman" w:eastAsia="Times New Roman" w:hAnsi="Times New Roman" w:cs="Times New Roman"/>
          <w:sz w:val="24"/>
          <w:szCs w:val="24"/>
        </w:rPr>
        <w:t>south</w:t>
      </w:r>
      <w:r w:rsidRPr="00066C81">
        <w:rPr>
          <w:rFonts w:ascii="Times New Roman" w:eastAsia="Times New Roman" w:hAnsi="Times New Roman" w:cs="Times New Roman"/>
          <w:sz w:val="24"/>
          <w:szCs w:val="24"/>
        </w:rPr>
        <w:t xml:space="preserve"> of </w:t>
      </w:r>
      <w:r w:rsidR="00817E5C">
        <w:rPr>
          <w:rFonts w:ascii="Times New Roman" w:eastAsia="Times New Roman" w:hAnsi="Times New Roman" w:cs="Times New Roman"/>
          <w:sz w:val="24"/>
          <w:szCs w:val="24"/>
        </w:rPr>
        <w:t>Lockhart</w:t>
      </w:r>
      <w:r w:rsidRPr="00066C81">
        <w:rPr>
          <w:rFonts w:ascii="Times New Roman" w:eastAsia="Times New Roman" w:hAnsi="Times New Roman" w:cs="Times New Roman"/>
          <w:sz w:val="24"/>
          <w:szCs w:val="24"/>
        </w:rPr>
        <w:t xml:space="preserve">, Texas, and is generally bounded on the north </w:t>
      </w:r>
      <w:r w:rsidR="00817E5C">
        <w:rPr>
          <w:rFonts w:ascii="Times New Roman" w:eastAsia="Times New Roman" w:hAnsi="Times New Roman" w:cs="Times New Roman"/>
          <w:sz w:val="24"/>
          <w:szCs w:val="24"/>
        </w:rPr>
        <w:t>by Cypress Road and Plum Creek</w:t>
      </w:r>
      <w:r w:rsidRPr="00066C81">
        <w:rPr>
          <w:rFonts w:ascii="Times New Roman" w:eastAsia="Times New Roman" w:hAnsi="Times New Roman" w:cs="Times New Roman"/>
          <w:sz w:val="24"/>
          <w:szCs w:val="24"/>
        </w:rPr>
        <w:t xml:space="preserve">, on the east by </w:t>
      </w:r>
      <w:r w:rsidR="00817E5C">
        <w:rPr>
          <w:rFonts w:ascii="Times New Roman" w:eastAsia="Times New Roman" w:hAnsi="Times New Roman" w:cs="Times New Roman"/>
          <w:sz w:val="24"/>
          <w:szCs w:val="24"/>
        </w:rPr>
        <w:t>Lockhart City limits</w:t>
      </w:r>
      <w:r w:rsidRPr="00066C81">
        <w:rPr>
          <w:rFonts w:ascii="Times New Roman" w:eastAsia="Times New Roman" w:hAnsi="Times New Roman" w:cs="Times New Roman"/>
          <w:sz w:val="24"/>
          <w:szCs w:val="24"/>
        </w:rPr>
        <w:t xml:space="preserve">, on the south by </w:t>
      </w:r>
      <w:r w:rsidR="00817E5C">
        <w:rPr>
          <w:rFonts w:ascii="Times New Roman" w:eastAsia="Times New Roman" w:hAnsi="Times New Roman" w:cs="Times New Roman"/>
          <w:sz w:val="24"/>
          <w:szCs w:val="24"/>
        </w:rPr>
        <w:t>Silent Valley Road</w:t>
      </w:r>
      <w:r w:rsidRPr="00066C81">
        <w:rPr>
          <w:rFonts w:ascii="Times New Roman" w:eastAsia="Times New Roman" w:hAnsi="Times New Roman" w:cs="Times New Roman"/>
          <w:sz w:val="24"/>
          <w:szCs w:val="24"/>
        </w:rPr>
        <w:t xml:space="preserve">, and on the west by </w:t>
      </w:r>
      <w:r w:rsidR="00817E5C">
        <w:rPr>
          <w:rFonts w:ascii="Times New Roman" w:eastAsia="Times New Roman" w:hAnsi="Times New Roman" w:cs="Times New Roman"/>
          <w:sz w:val="24"/>
          <w:szCs w:val="24"/>
        </w:rPr>
        <w:t>Boggy Creek and Clearfork/Plum Creek</w:t>
      </w:r>
      <w:r>
        <w:rPr>
          <w:rFonts w:ascii="Times New Roman" w:eastAsia="Times New Roman" w:hAnsi="Times New Roman" w:cs="Times New Roman"/>
          <w:sz w:val="24"/>
          <w:szCs w:val="24"/>
        </w:rPr>
        <w:t>.</w:t>
      </w:r>
    </w:p>
    <w:p w14:paraId="119E015F" w14:textId="21FD44AB" w:rsidR="00F41774" w:rsidRPr="004E7C01" w:rsidRDefault="00F41774" w:rsidP="00F41774">
      <w:pPr>
        <w:pStyle w:val="ListParagraph"/>
        <w:numPr>
          <w:ilvl w:val="0"/>
          <w:numId w:val="7"/>
        </w:numPr>
        <w:rPr>
          <w:rFonts w:ascii="Times New Roman" w:eastAsia="Times New Roman" w:hAnsi="Times New Roman" w:cs="Times New Roman"/>
          <w:sz w:val="24"/>
          <w:szCs w:val="24"/>
        </w:rPr>
      </w:pPr>
      <w:r w:rsidRPr="004E7C01">
        <w:rPr>
          <w:rFonts w:ascii="Times New Roman" w:eastAsia="Times New Roman" w:hAnsi="Times New Roman" w:cs="Times New Roman"/>
          <w:sz w:val="24"/>
          <w:szCs w:val="24"/>
        </w:rPr>
        <w:t>The requested area comprises approximately 2</w:t>
      </w:r>
      <w:r w:rsidR="00817E5C">
        <w:rPr>
          <w:rFonts w:ascii="Times New Roman" w:eastAsia="Times New Roman" w:hAnsi="Times New Roman" w:cs="Times New Roman"/>
          <w:sz w:val="24"/>
          <w:szCs w:val="24"/>
        </w:rPr>
        <w:t>,373</w:t>
      </w:r>
      <w:r w:rsidRPr="004E7C01">
        <w:rPr>
          <w:rFonts w:ascii="Times New Roman" w:eastAsia="Times New Roman" w:hAnsi="Times New Roman" w:cs="Times New Roman"/>
          <w:sz w:val="24"/>
          <w:szCs w:val="24"/>
        </w:rPr>
        <w:t xml:space="preserve"> acres and </w:t>
      </w:r>
      <w:r w:rsidR="00817E5C">
        <w:rPr>
          <w:rFonts w:ascii="Times New Roman" w:eastAsia="Times New Roman" w:hAnsi="Times New Roman" w:cs="Times New Roman"/>
          <w:sz w:val="24"/>
          <w:szCs w:val="24"/>
        </w:rPr>
        <w:t>25</w:t>
      </w:r>
      <w:r w:rsidRPr="004E7C01">
        <w:rPr>
          <w:rFonts w:ascii="Times New Roman" w:eastAsia="Times New Roman" w:hAnsi="Times New Roman" w:cs="Times New Roman"/>
          <w:sz w:val="24"/>
          <w:szCs w:val="24"/>
        </w:rPr>
        <w:t xml:space="preserve"> current customers.</w:t>
      </w:r>
    </w:p>
    <w:p w14:paraId="75A749FD" w14:textId="6BDC8FA0" w:rsidR="00F41774" w:rsidRPr="00066C81" w:rsidRDefault="00F41774" w:rsidP="00F41774">
      <w:pPr>
        <w:numPr>
          <w:ilvl w:val="0"/>
          <w:numId w:val="7"/>
        </w:numPr>
        <w:spacing w:after="120" w:line="360" w:lineRule="auto"/>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In Order No. </w:t>
      </w:r>
      <w:r w:rsidR="00FB2DE8">
        <w:rPr>
          <w:rFonts w:ascii="Times New Roman" w:eastAsia="Times New Roman" w:hAnsi="Times New Roman" w:cs="Times New Roman"/>
          <w:sz w:val="24"/>
          <w:szCs w:val="24"/>
        </w:rPr>
        <w:t>4</w:t>
      </w:r>
      <w:r w:rsidRPr="00066C81">
        <w:rPr>
          <w:rFonts w:ascii="Times New Roman" w:eastAsia="Times New Roman" w:hAnsi="Times New Roman" w:cs="Times New Roman"/>
          <w:sz w:val="24"/>
          <w:szCs w:val="24"/>
        </w:rPr>
        <w:t xml:space="preserve"> filed on </w:t>
      </w:r>
      <w:r w:rsidR="00FB2DE8">
        <w:rPr>
          <w:rFonts w:ascii="Times New Roman" w:eastAsia="Times New Roman" w:hAnsi="Times New Roman" w:cs="Times New Roman"/>
          <w:sz w:val="24"/>
          <w:szCs w:val="24"/>
        </w:rPr>
        <w:t xml:space="preserve">May </w:t>
      </w:r>
      <w:r w:rsidR="00817E5C">
        <w:rPr>
          <w:rFonts w:ascii="Times New Roman" w:eastAsia="Times New Roman" w:hAnsi="Times New Roman" w:cs="Times New Roman"/>
          <w:sz w:val="24"/>
          <w:szCs w:val="24"/>
        </w:rPr>
        <w:t>1</w:t>
      </w:r>
      <w:r w:rsidR="00FB2DE8">
        <w:rPr>
          <w:rFonts w:ascii="Times New Roman" w:eastAsia="Times New Roman" w:hAnsi="Times New Roman" w:cs="Times New Roman"/>
          <w:sz w:val="24"/>
          <w:szCs w:val="24"/>
        </w:rPr>
        <w:t>8</w:t>
      </w:r>
      <w:r w:rsidRPr="00066C81">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the </w:t>
      </w:r>
      <w:r w:rsidR="00817E5C">
        <w:rPr>
          <w:rFonts w:ascii="Times New Roman" w:eastAsia="Times New Roman" w:hAnsi="Times New Roman" w:cs="Times New Roman"/>
          <w:sz w:val="24"/>
          <w:szCs w:val="24"/>
        </w:rPr>
        <w:t>ALJ</w:t>
      </w:r>
      <w:r w:rsidRPr="00066C81">
        <w:rPr>
          <w:rFonts w:ascii="Times New Roman" w:eastAsia="Times New Roman" w:hAnsi="Times New Roman" w:cs="Times New Roman"/>
          <w:sz w:val="24"/>
          <w:szCs w:val="24"/>
        </w:rPr>
        <w:t xml:space="preserve"> found the application administratively complete.</w:t>
      </w:r>
    </w:p>
    <w:p w14:paraId="2DCE5CC2" w14:textId="77777777" w:rsidR="00F41774" w:rsidRPr="00066C81" w:rsidRDefault="00F41774" w:rsidP="00F41774">
      <w:pPr>
        <w:spacing w:after="12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color w:val="000000"/>
          <w:sz w:val="24"/>
          <w:szCs w:val="24"/>
          <w:u w:val="single"/>
        </w:rPr>
        <w:t xml:space="preserve">Notice </w:t>
      </w:r>
    </w:p>
    <w:p w14:paraId="60C93D0A" w14:textId="589C0B85" w:rsidR="00F41774" w:rsidRPr="00066C81" w:rsidRDefault="00F41774" w:rsidP="00F41774">
      <w:pPr>
        <w:numPr>
          <w:ilvl w:val="0"/>
          <w:numId w:val="7"/>
        </w:numPr>
        <w:spacing w:after="12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On </w:t>
      </w:r>
      <w:r w:rsidR="00817E5C">
        <w:rPr>
          <w:rFonts w:ascii="Times New Roman" w:eastAsia="Times New Roman" w:hAnsi="Times New Roman" w:cs="Times New Roman"/>
          <w:sz w:val="24"/>
          <w:szCs w:val="20"/>
        </w:rPr>
        <w:t>June</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w:t>
      </w:r>
      <w:r w:rsidR="00817E5C">
        <w:rPr>
          <w:rFonts w:ascii="Times New Roman" w:eastAsia="Times New Roman" w:hAnsi="Times New Roman" w:cs="Times New Roman"/>
          <w:sz w:val="24"/>
          <w:szCs w:val="20"/>
        </w:rPr>
        <w:t>5</w:t>
      </w:r>
      <w:r w:rsidRPr="00066C81">
        <w:rPr>
          <w:rFonts w:ascii="Times New Roman" w:eastAsia="Times New Roman" w:hAnsi="Times New Roman" w:cs="Times New Roman"/>
          <w:sz w:val="24"/>
          <w:szCs w:val="20"/>
        </w:rPr>
        <w:t>, 20</w:t>
      </w:r>
      <w:r>
        <w:rPr>
          <w:rFonts w:ascii="Times New Roman" w:eastAsia="Times New Roman" w:hAnsi="Times New Roman" w:cs="Times New Roman"/>
          <w:sz w:val="24"/>
          <w:szCs w:val="20"/>
        </w:rPr>
        <w:t>20</w:t>
      </w:r>
      <w:r w:rsidRPr="00066C81">
        <w:rPr>
          <w:rFonts w:ascii="Times New Roman" w:eastAsia="Times New Roman" w:hAnsi="Times New Roman" w:cs="Times New Roman"/>
          <w:sz w:val="24"/>
          <w:szCs w:val="20"/>
        </w:rPr>
        <w:t xml:space="preserve">, </w:t>
      </w:r>
      <w:r w:rsidR="00817E5C">
        <w:rPr>
          <w:rFonts w:ascii="Times New Roman" w:eastAsia="Times New Roman" w:hAnsi="Times New Roman" w:cs="Times New Roman"/>
          <w:sz w:val="24"/>
          <w:szCs w:val="20"/>
        </w:rPr>
        <w:t>Lockhart</w:t>
      </w:r>
      <w:r w:rsidRPr="00066C81">
        <w:rPr>
          <w:rFonts w:ascii="Times New Roman" w:eastAsia="Times New Roman" w:hAnsi="Times New Roman" w:cs="Times New Roman"/>
          <w:sz w:val="24"/>
          <w:szCs w:val="20"/>
        </w:rPr>
        <w:t xml:space="preserve"> filed Affidavits of Notice to Current Customers, Neighboring Utilities and Affected Parties indicating that notice of</w:t>
      </w:r>
      <w:r w:rsidR="00817E5C">
        <w:rPr>
          <w:rFonts w:ascii="Times New Roman" w:eastAsia="Times New Roman" w:hAnsi="Times New Roman" w:cs="Times New Roman"/>
          <w:sz w:val="24"/>
          <w:szCs w:val="20"/>
        </w:rPr>
        <w:t xml:space="preserve"> the</w:t>
      </w:r>
      <w:r w:rsidRPr="00066C81">
        <w:rPr>
          <w:rFonts w:ascii="Times New Roman" w:eastAsia="Times New Roman" w:hAnsi="Times New Roman" w:cs="Times New Roman"/>
          <w:sz w:val="24"/>
          <w:szCs w:val="20"/>
        </w:rPr>
        <w:t xml:space="preserve"> application was mailed to the entities listed on the affidavits on </w:t>
      </w:r>
      <w:r w:rsidR="00817E5C">
        <w:rPr>
          <w:rFonts w:ascii="Times New Roman" w:eastAsia="Times New Roman" w:hAnsi="Times New Roman" w:cs="Times New Roman"/>
          <w:sz w:val="24"/>
          <w:szCs w:val="20"/>
        </w:rPr>
        <w:t>May</w:t>
      </w:r>
      <w:r>
        <w:rPr>
          <w:rFonts w:ascii="Times New Roman" w:eastAsia="Times New Roman" w:hAnsi="Times New Roman" w:cs="Times New Roman"/>
          <w:sz w:val="24"/>
          <w:szCs w:val="20"/>
        </w:rPr>
        <w:t xml:space="preserve"> 2</w:t>
      </w:r>
      <w:r w:rsidR="00817E5C">
        <w:rPr>
          <w:rFonts w:ascii="Times New Roman" w:eastAsia="Times New Roman" w:hAnsi="Times New Roman" w:cs="Times New Roman"/>
          <w:sz w:val="24"/>
          <w:szCs w:val="20"/>
        </w:rPr>
        <w:t>9</w:t>
      </w:r>
      <w:r>
        <w:rPr>
          <w:rFonts w:ascii="Times New Roman" w:eastAsia="Times New Roman" w:hAnsi="Times New Roman" w:cs="Times New Roman"/>
          <w:sz w:val="24"/>
          <w:szCs w:val="20"/>
        </w:rPr>
        <w:t>, 2020.</w:t>
      </w:r>
    </w:p>
    <w:p w14:paraId="23379C2D" w14:textId="31ABED00" w:rsidR="00F41774" w:rsidRPr="00066C81" w:rsidRDefault="00F41774" w:rsidP="00F41774">
      <w:pPr>
        <w:numPr>
          <w:ilvl w:val="0"/>
          <w:numId w:val="7"/>
        </w:numPr>
        <w:spacing w:after="12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color w:val="000000"/>
          <w:spacing w:val="8"/>
          <w:sz w:val="24"/>
          <w:szCs w:val="24"/>
        </w:rPr>
        <w:t xml:space="preserve">In Order No. </w:t>
      </w:r>
      <w:r w:rsidR="00FB2DE8">
        <w:rPr>
          <w:rFonts w:ascii="Times New Roman" w:eastAsia="Times New Roman" w:hAnsi="Times New Roman" w:cs="Times New Roman"/>
          <w:color w:val="000000"/>
          <w:spacing w:val="8"/>
          <w:sz w:val="24"/>
          <w:szCs w:val="24"/>
        </w:rPr>
        <w:t>5</w:t>
      </w:r>
      <w:r w:rsidRPr="00066C81">
        <w:rPr>
          <w:rFonts w:ascii="Times New Roman" w:eastAsia="Times New Roman" w:hAnsi="Times New Roman" w:cs="Times New Roman"/>
          <w:color w:val="000000"/>
          <w:spacing w:val="8"/>
          <w:sz w:val="24"/>
          <w:szCs w:val="24"/>
        </w:rPr>
        <w:t xml:space="preserve">, issued on </w:t>
      </w:r>
      <w:r>
        <w:rPr>
          <w:rFonts w:ascii="Times New Roman" w:eastAsia="Times New Roman" w:hAnsi="Times New Roman" w:cs="Times New Roman"/>
          <w:color w:val="000000"/>
          <w:spacing w:val="8"/>
          <w:sz w:val="24"/>
          <w:szCs w:val="24"/>
        </w:rPr>
        <w:t>June</w:t>
      </w:r>
      <w:r w:rsidRPr="00066C81">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8"/>
          <w:sz w:val="24"/>
          <w:szCs w:val="24"/>
        </w:rPr>
        <w:t>2</w:t>
      </w:r>
      <w:r w:rsidR="00FB2DE8">
        <w:rPr>
          <w:rFonts w:ascii="Times New Roman" w:eastAsia="Times New Roman" w:hAnsi="Times New Roman" w:cs="Times New Roman"/>
          <w:color w:val="000000"/>
          <w:spacing w:val="8"/>
          <w:sz w:val="24"/>
          <w:szCs w:val="24"/>
        </w:rPr>
        <w:t>9</w:t>
      </w:r>
      <w:r w:rsidRPr="00066C81">
        <w:rPr>
          <w:rFonts w:ascii="Times New Roman" w:eastAsia="Times New Roman" w:hAnsi="Times New Roman" w:cs="Times New Roman"/>
          <w:color w:val="000000"/>
          <w:spacing w:val="8"/>
          <w:sz w:val="24"/>
          <w:szCs w:val="24"/>
        </w:rPr>
        <w:t>, 20</w:t>
      </w:r>
      <w:r>
        <w:rPr>
          <w:rFonts w:ascii="Times New Roman" w:eastAsia="Times New Roman" w:hAnsi="Times New Roman" w:cs="Times New Roman"/>
          <w:color w:val="000000"/>
          <w:spacing w:val="8"/>
          <w:sz w:val="24"/>
          <w:szCs w:val="24"/>
        </w:rPr>
        <w:t>20</w:t>
      </w:r>
      <w:r w:rsidRPr="00066C81">
        <w:rPr>
          <w:rFonts w:ascii="Times New Roman" w:eastAsia="Times New Roman" w:hAnsi="Times New Roman" w:cs="Times New Roman"/>
          <w:color w:val="000000"/>
          <w:spacing w:val="8"/>
          <w:sz w:val="24"/>
          <w:szCs w:val="24"/>
        </w:rPr>
        <w:t xml:space="preserve">, the ALJ deemed the notice </w:t>
      </w:r>
      <w:proofErr w:type="gramStart"/>
      <w:r w:rsidRPr="00066C81">
        <w:rPr>
          <w:rFonts w:ascii="Times New Roman" w:eastAsia="Times New Roman" w:hAnsi="Times New Roman" w:cs="Times New Roman"/>
          <w:color w:val="000000"/>
          <w:spacing w:val="8"/>
          <w:sz w:val="24"/>
          <w:szCs w:val="24"/>
        </w:rPr>
        <w:t>sufficient</w:t>
      </w:r>
      <w:proofErr w:type="gramEnd"/>
      <w:r w:rsidRPr="00066C81">
        <w:rPr>
          <w:rFonts w:ascii="Times New Roman" w:eastAsia="Times New Roman" w:hAnsi="Times New Roman" w:cs="Times New Roman"/>
          <w:color w:val="000000"/>
          <w:spacing w:val="8"/>
          <w:sz w:val="24"/>
          <w:szCs w:val="24"/>
        </w:rPr>
        <w:t>.</w:t>
      </w:r>
    </w:p>
    <w:p w14:paraId="276F2146" w14:textId="77777777" w:rsidR="00F41774" w:rsidRPr="00066C81" w:rsidRDefault="00F41774" w:rsidP="00F41774">
      <w:pPr>
        <w:spacing w:after="0" w:line="360" w:lineRule="auto"/>
        <w:jc w:val="both"/>
        <w:textAlignment w:val="baseline"/>
        <w:rPr>
          <w:rFonts w:ascii="Times New Roman" w:eastAsia="Times New Roman" w:hAnsi="Times New Roman" w:cs="Times New Roman"/>
          <w:b/>
          <w:i/>
          <w:color w:val="000000"/>
          <w:spacing w:val="6"/>
          <w:sz w:val="24"/>
          <w:szCs w:val="24"/>
          <w:u w:val="single"/>
        </w:rPr>
      </w:pPr>
      <w:r w:rsidRPr="00066C81">
        <w:rPr>
          <w:rFonts w:ascii="Times New Roman" w:eastAsia="Times New Roman" w:hAnsi="Times New Roman" w:cs="Times New Roman"/>
          <w:b/>
          <w:i/>
          <w:color w:val="000000"/>
          <w:spacing w:val="6"/>
          <w:sz w:val="24"/>
          <w:szCs w:val="24"/>
          <w:u w:val="single"/>
        </w:rPr>
        <w:t>Evidentiary Record</w:t>
      </w:r>
    </w:p>
    <w:p w14:paraId="6D5C335F" w14:textId="2AD431E9" w:rsidR="00F41774"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sidR="00FB2DE8">
        <w:rPr>
          <w:rFonts w:ascii="Times New Roman" w:eastAsia="Times New Roman" w:hAnsi="Times New Roman" w:cs="Times New Roman"/>
          <w:sz w:val="24"/>
          <w:szCs w:val="24"/>
        </w:rPr>
        <w:t>September 1</w:t>
      </w:r>
      <w:r>
        <w:rPr>
          <w:rFonts w:ascii="Times New Roman" w:eastAsia="Times New Roman" w:hAnsi="Times New Roman" w:cs="Times New Roman"/>
          <w:sz w:val="24"/>
          <w:szCs w:val="24"/>
        </w:rPr>
        <w:t>1</w:t>
      </w:r>
      <w:r w:rsidRPr="00066C81">
        <w:rPr>
          <w:rFonts w:ascii="Times New Roman" w:eastAsia="Times New Roman" w:hAnsi="Times New Roman" w:cs="Times New Roman"/>
          <w:sz w:val="24"/>
          <w:szCs w:val="24"/>
        </w:rPr>
        <w:t xml:space="preserve">, 2020, the parties </w:t>
      </w:r>
      <w:r>
        <w:rPr>
          <w:rFonts w:ascii="Times New Roman" w:eastAsia="Times New Roman" w:hAnsi="Times New Roman" w:cs="Times New Roman"/>
          <w:sz w:val="24"/>
          <w:szCs w:val="24"/>
        </w:rPr>
        <w:t>filed an agreed motion to admit evidence.</w:t>
      </w:r>
    </w:p>
    <w:p w14:paraId="10706AD9" w14:textId="00934308" w:rsidR="00FB2DE8" w:rsidRPr="00FB2DE8" w:rsidRDefault="00F41774" w:rsidP="00FB2DE8">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sz w:val="24"/>
          <w:szCs w:val="24"/>
        </w:rPr>
      </w:pPr>
      <w:r w:rsidRPr="00FB2DE8">
        <w:rPr>
          <w:rFonts w:ascii="Times New Roman" w:eastAsia="Times New Roman" w:hAnsi="Times New Roman" w:cs="Times New Roman"/>
          <w:color w:val="000000"/>
          <w:spacing w:val="6"/>
          <w:sz w:val="24"/>
          <w:szCs w:val="24"/>
        </w:rPr>
        <w:t xml:space="preserve">In Order No. </w:t>
      </w:r>
      <w:r w:rsidR="00FB2DE8" w:rsidRPr="00FB2DE8">
        <w:rPr>
          <w:rFonts w:ascii="Times New Roman" w:eastAsia="Times New Roman" w:hAnsi="Times New Roman" w:cs="Times New Roman"/>
          <w:color w:val="000000"/>
          <w:spacing w:val="6"/>
          <w:sz w:val="24"/>
          <w:szCs w:val="24"/>
        </w:rPr>
        <w:t>7</w:t>
      </w:r>
      <w:r w:rsidRPr="00FB2DE8">
        <w:rPr>
          <w:rFonts w:ascii="Times New Roman" w:eastAsia="Times New Roman" w:hAnsi="Times New Roman" w:cs="Times New Roman"/>
          <w:color w:val="000000"/>
          <w:spacing w:val="6"/>
          <w:sz w:val="24"/>
          <w:szCs w:val="24"/>
        </w:rPr>
        <w:t xml:space="preserve">, issued on </w:t>
      </w:r>
      <w:r w:rsidR="008D7A26">
        <w:rPr>
          <w:rFonts w:ascii="Times New Roman" w:eastAsia="Times New Roman" w:hAnsi="Times New Roman" w:cs="Times New Roman"/>
          <w:color w:val="000000"/>
          <w:spacing w:val="6"/>
          <w:sz w:val="24"/>
          <w:szCs w:val="24"/>
        </w:rPr>
        <w:t>September</w:t>
      </w:r>
      <w:r w:rsidRPr="00FB2DE8">
        <w:rPr>
          <w:rFonts w:ascii="Times New Roman" w:eastAsia="Times New Roman" w:hAnsi="Times New Roman" w:cs="Times New Roman"/>
          <w:color w:val="000000"/>
          <w:spacing w:val="6"/>
          <w:sz w:val="24"/>
          <w:szCs w:val="24"/>
        </w:rPr>
        <w:t xml:space="preserve">___, 2020, the ALJ admitted the following evidence into the record: </w:t>
      </w:r>
      <w:r w:rsidR="00FB2DE8">
        <w:rPr>
          <w:rFonts w:ascii="Times New Roman" w:eastAsia="Times New Roman" w:hAnsi="Times New Roman" w:cs="Times New Roman"/>
          <w:color w:val="000000"/>
          <w:spacing w:val="6"/>
          <w:sz w:val="24"/>
          <w:szCs w:val="24"/>
        </w:rPr>
        <w:t xml:space="preserve">(a) </w:t>
      </w:r>
      <w:r w:rsidR="00FB2DE8" w:rsidRPr="00FB2DE8">
        <w:rPr>
          <w:rFonts w:ascii="Times New Roman" w:eastAsia="Times New Roman" w:hAnsi="Times New Roman" w:cs="Times New Roman"/>
          <w:color w:val="000000"/>
          <w:spacing w:val="6"/>
          <w:sz w:val="24"/>
          <w:szCs w:val="24"/>
        </w:rPr>
        <w:t>Application of Polonia WSC and Lockhart for Sale, Transfer, or Merger of Facilities and Certificate Rights in Caldwell County</w:t>
      </w:r>
      <w:r w:rsidR="00FB2DE8" w:rsidRPr="00FB2DE8" w:rsidDel="00202350">
        <w:rPr>
          <w:rFonts w:ascii="Times New Roman" w:eastAsia="Times New Roman" w:hAnsi="Times New Roman" w:cs="Times New Roman"/>
          <w:color w:val="000000"/>
          <w:spacing w:val="6"/>
          <w:sz w:val="24"/>
          <w:szCs w:val="24"/>
        </w:rPr>
        <w:t xml:space="preserve"> </w:t>
      </w:r>
      <w:r w:rsidR="00FB2DE8" w:rsidRPr="00FB2DE8">
        <w:rPr>
          <w:rFonts w:ascii="Times New Roman" w:eastAsia="Times New Roman" w:hAnsi="Times New Roman" w:cs="Times New Roman"/>
          <w:color w:val="000000"/>
          <w:spacing w:val="6"/>
          <w:sz w:val="24"/>
          <w:szCs w:val="24"/>
        </w:rPr>
        <w:t>including all attachments, filed on February 24, 2020 (Interchange Item No. 1); (b) Letter of Clarification regarding Sale, Transfer, or Merger filed on April 3, 2020 (Interchange Item No. 5);</w:t>
      </w:r>
      <w:r w:rsidR="00FB2DE8">
        <w:rPr>
          <w:rFonts w:ascii="Times New Roman" w:eastAsia="Times New Roman" w:hAnsi="Times New Roman" w:cs="Times New Roman"/>
          <w:sz w:val="24"/>
          <w:szCs w:val="24"/>
        </w:rPr>
        <w:t xml:space="preserve"> (c) </w:t>
      </w:r>
      <w:r w:rsidR="00FB2DE8" w:rsidRPr="00FB2DE8">
        <w:rPr>
          <w:rFonts w:ascii="Times New Roman" w:eastAsia="Times New Roman" w:hAnsi="Times New Roman" w:cs="Times New Roman"/>
          <w:color w:val="000000"/>
          <w:spacing w:val="6"/>
          <w:sz w:val="24"/>
          <w:szCs w:val="24"/>
        </w:rPr>
        <w:t>Supplemental Application Information, filed on April</w:t>
      </w:r>
      <w:r w:rsidR="006D1BD4">
        <w:rPr>
          <w:rFonts w:ascii="Times New Roman" w:eastAsia="Times New Roman" w:hAnsi="Times New Roman" w:cs="Times New Roman"/>
          <w:color w:val="000000"/>
          <w:spacing w:val="6"/>
          <w:sz w:val="24"/>
          <w:szCs w:val="24"/>
        </w:rPr>
        <w:t> </w:t>
      </w:r>
      <w:r w:rsidR="00FB2DE8" w:rsidRPr="00FB2DE8">
        <w:rPr>
          <w:rFonts w:ascii="Times New Roman" w:eastAsia="Times New Roman" w:hAnsi="Times New Roman" w:cs="Times New Roman"/>
          <w:color w:val="000000"/>
          <w:spacing w:val="6"/>
          <w:sz w:val="24"/>
          <w:szCs w:val="24"/>
        </w:rPr>
        <w:t>9,</w:t>
      </w:r>
      <w:r w:rsidR="006D1BD4">
        <w:rPr>
          <w:rFonts w:ascii="Times New Roman" w:eastAsia="Times New Roman" w:hAnsi="Times New Roman" w:cs="Times New Roman"/>
          <w:color w:val="000000"/>
          <w:spacing w:val="6"/>
          <w:sz w:val="24"/>
          <w:szCs w:val="24"/>
        </w:rPr>
        <w:t> </w:t>
      </w:r>
      <w:r w:rsidR="00FB2DE8" w:rsidRPr="00FB2DE8">
        <w:rPr>
          <w:rFonts w:ascii="Times New Roman" w:eastAsia="Times New Roman" w:hAnsi="Times New Roman" w:cs="Times New Roman"/>
          <w:color w:val="000000"/>
          <w:spacing w:val="6"/>
          <w:sz w:val="24"/>
          <w:szCs w:val="24"/>
        </w:rPr>
        <w:t>2020 (Interchange Item No. 6)</w:t>
      </w:r>
      <w:r w:rsidR="00FB2DE8" w:rsidRPr="00FB2DE8">
        <w:rPr>
          <w:rFonts w:ascii="Times New Roman" w:eastAsia="Times New Roman" w:hAnsi="Times New Roman" w:cs="Times New Roman"/>
          <w:sz w:val="24"/>
          <w:szCs w:val="24"/>
        </w:rPr>
        <w:t xml:space="preserve">; </w:t>
      </w:r>
      <w:r w:rsidR="00FB2DE8">
        <w:rPr>
          <w:rFonts w:ascii="Times New Roman" w:eastAsia="Times New Roman" w:hAnsi="Times New Roman" w:cs="Times New Roman"/>
          <w:sz w:val="24"/>
          <w:szCs w:val="24"/>
        </w:rPr>
        <w:t xml:space="preserve">(d) </w:t>
      </w:r>
      <w:r w:rsidR="00FB2DE8" w:rsidRPr="00FB2DE8">
        <w:rPr>
          <w:rFonts w:ascii="Times New Roman" w:eastAsia="Times New Roman" w:hAnsi="Times New Roman" w:cs="Times New Roman"/>
          <w:color w:val="000000"/>
          <w:spacing w:val="6"/>
          <w:sz w:val="24"/>
          <w:szCs w:val="24"/>
        </w:rPr>
        <w:t xml:space="preserve">Commission Staff’s Recommendation on Administrative </w:t>
      </w:r>
      <w:r w:rsidR="00FB2DE8" w:rsidRPr="00FB2DE8">
        <w:rPr>
          <w:rFonts w:ascii="Times New Roman" w:eastAsia="Times New Roman" w:hAnsi="Times New Roman" w:cs="Times New Roman"/>
          <w:color w:val="000000"/>
          <w:spacing w:val="6"/>
          <w:sz w:val="24"/>
          <w:szCs w:val="24"/>
        </w:rPr>
        <w:lastRenderedPageBreak/>
        <w:t>Completeness, filed on May 15, 2020 (Interchange Item No. 9)</w:t>
      </w:r>
      <w:r w:rsidR="00FB2DE8">
        <w:rPr>
          <w:rFonts w:ascii="Times New Roman" w:eastAsia="Times New Roman" w:hAnsi="Times New Roman" w:cs="Times New Roman"/>
          <w:color w:val="000000"/>
          <w:spacing w:val="6"/>
          <w:sz w:val="24"/>
          <w:szCs w:val="24"/>
        </w:rPr>
        <w:t>;</w:t>
      </w:r>
      <w:r w:rsidR="00FB2DE8">
        <w:rPr>
          <w:rFonts w:ascii="Times New Roman" w:eastAsia="Times New Roman" w:hAnsi="Times New Roman" w:cs="Times New Roman"/>
          <w:sz w:val="24"/>
          <w:szCs w:val="24"/>
        </w:rPr>
        <w:t xml:space="preserve"> (e) </w:t>
      </w:r>
      <w:r w:rsidR="00FB2DE8" w:rsidRPr="00FB2DE8">
        <w:rPr>
          <w:rFonts w:ascii="Times New Roman" w:eastAsia="Times New Roman" w:hAnsi="Times New Roman" w:cs="Times New Roman"/>
          <w:sz w:val="24"/>
          <w:szCs w:val="24"/>
        </w:rPr>
        <w:t>Commission Staff’s Corrected Notice Form, filed on June 1, 2020 (Interchange Item No.</w:t>
      </w:r>
      <w:r w:rsidR="006D1BD4">
        <w:rPr>
          <w:rFonts w:ascii="Times New Roman" w:eastAsia="Times New Roman" w:hAnsi="Times New Roman" w:cs="Times New Roman"/>
          <w:sz w:val="24"/>
          <w:szCs w:val="24"/>
        </w:rPr>
        <w:t> </w:t>
      </w:r>
      <w:r w:rsidR="00FB2DE8" w:rsidRPr="00FB2DE8">
        <w:rPr>
          <w:rFonts w:ascii="Times New Roman" w:eastAsia="Times New Roman" w:hAnsi="Times New Roman" w:cs="Times New Roman"/>
          <w:sz w:val="24"/>
          <w:szCs w:val="24"/>
        </w:rPr>
        <w:t>11);</w:t>
      </w:r>
      <w:r w:rsidR="00FB2DE8">
        <w:rPr>
          <w:rFonts w:ascii="Times New Roman" w:eastAsia="Times New Roman" w:hAnsi="Times New Roman" w:cs="Times New Roman"/>
          <w:sz w:val="24"/>
          <w:szCs w:val="24"/>
        </w:rPr>
        <w:t xml:space="preserve"> (f) </w:t>
      </w:r>
      <w:r w:rsidR="00FB2DE8" w:rsidRPr="00FB2DE8">
        <w:rPr>
          <w:rFonts w:ascii="Times New Roman" w:eastAsia="Times New Roman" w:hAnsi="Times New Roman" w:cs="Times New Roman"/>
          <w:sz w:val="24"/>
          <w:szCs w:val="24"/>
        </w:rPr>
        <w:t>Request to of Alan Wayne Balser to Intervene, filed on June 12, 2020 (Interchange Item No. 12)</w:t>
      </w:r>
      <w:r w:rsidR="00FB2DE8">
        <w:rPr>
          <w:rFonts w:ascii="Times New Roman" w:eastAsia="Times New Roman" w:hAnsi="Times New Roman" w:cs="Times New Roman"/>
          <w:sz w:val="24"/>
          <w:szCs w:val="24"/>
        </w:rPr>
        <w:t xml:space="preserve">; (g) </w:t>
      </w:r>
      <w:r w:rsidR="00FB2DE8" w:rsidRPr="00FB2DE8">
        <w:rPr>
          <w:rFonts w:ascii="Times New Roman" w:eastAsia="Times New Roman" w:hAnsi="Times New Roman" w:cs="Times New Roman"/>
          <w:sz w:val="24"/>
          <w:szCs w:val="24"/>
        </w:rPr>
        <w:t>Proof of Notice, filed on June 15, 2020 (Interchange Item No. 13);</w:t>
      </w:r>
      <w:r w:rsidR="00FB2DE8">
        <w:rPr>
          <w:rFonts w:ascii="Times New Roman" w:eastAsia="Times New Roman" w:hAnsi="Times New Roman" w:cs="Times New Roman"/>
          <w:sz w:val="24"/>
          <w:szCs w:val="24"/>
        </w:rPr>
        <w:t xml:space="preserve"> (h) </w:t>
      </w:r>
      <w:r w:rsidR="00FB2DE8" w:rsidRPr="00FB2DE8">
        <w:rPr>
          <w:rFonts w:ascii="Times New Roman" w:eastAsia="Times New Roman" w:hAnsi="Times New Roman" w:cs="Times New Roman"/>
          <w:sz w:val="24"/>
          <w:szCs w:val="24"/>
        </w:rPr>
        <w:t>Commission Staff’s First Request for Information to Lockhart, filed on June</w:t>
      </w:r>
      <w:r w:rsidR="006D1BD4">
        <w:rPr>
          <w:rFonts w:ascii="Times New Roman" w:eastAsia="Times New Roman" w:hAnsi="Times New Roman" w:cs="Times New Roman"/>
          <w:sz w:val="24"/>
          <w:szCs w:val="24"/>
        </w:rPr>
        <w:t> </w:t>
      </w:r>
      <w:r w:rsidR="00FB2DE8" w:rsidRPr="00FB2DE8">
        <w:rPr>
          <w:rFonts w:ascii="Times New Roman" w:eastAsia="Times New Roman" w:hAnsi="Times New Roman" w:cs="Times New Roman"/>
          <w:sz w:val="24"/>
          <w:szCs w:val="24"/>
        </w:rPr>
        <w:t>17, 2020 (Interchange Item No. 14)</w:t>
      </w:r>
      <w:r w:rsidR="00FB2DE8">
        <w:rPr>
          <w:rFonts w:ascii="Times New Roman" w:eastAsia="Times New Roman" w:hAnsi="Times New Roman" w:cs="Times New Roman"/>
          <w:sz w:val="24"/>
          <w:szCs w:val="24"/>
        </w:rPr>
        <w:t>; (</w:t>
      </w:r>
      <w:proofErr w:type="spellStart"/>
      <w:r w:rsidR="00FB2DE8">
        <w:rPr>
          <w:rFonts w:ascii="Times New Roman" w:eastAsia="Times New Roman" w:hAnsi="Times New Roman" w:cs="Times New Roman"/>
          <w:sz w:val="24"/>
          <w:szCs w:val="24"/>
        </w:rPr>
        <w:t>i</w:t>
      </w:r>
      <w:proofErr w:type="spellEnd"/>
      <w:r w:rsidR="00FB2DE8">
        <w:rPr>
          <w:rFonts w:ascii="Times New Roman" w:eastAsia="Times New Roman" w:hAnsi="Times New Roman" w:cs="Times New Roman"/>
          <w:sz w:val="24"/>
          <w:szCs w:val="24"/>
        </w:rPr>
        <w:t xml:space="preserve">) </w:t>
      </w:r>
      <w:r w:rsidR="00FB2DE8" w:rsidRPr="00FB2DE8">
        <w:rPr>
          <w:rFonts w:ascii="Times New Roman" w:eastAsia="Times New Roman" w:hAnsi="Times New Roman" w:cs="Times New Roman"/>
          <w:sz w:val="24"/>
          <w:szCs w:val="24"/>
        </w:rPr>
        <w:t>Commission Staff’s Recommendation on Sufficiency of Notice, filed on June 25, 2020 (Interchange Item No. 15);</w:t>
      </w:r>
      <w:r w:rsidR="00FB2DE8">
        <w:rPr>
          <w:rFonts w:ascii="Times New Roman" w:eastAsia="Times New Roman" w:hAnsi="Times New Roman" w:cs="Times New Roman"/>
          <w:sz w:val="24"/>
          <w:szCs w:val="24"/>
        </w:rPr>
        <w:t xml:space="preserve"> (j) </w:t>
      </w:r>
      <w:r w:rsidR="00FB2DE8" w:rsidRPr="00FB2DE8">
        <w:rPr>
          <w:rFonts w:ascii="Times New Roman" w:eastAsia="Times New Roman" w:hAnsi="Times New Roman" w:cs="Times New Roman"/>
          <w:sz w:val="24"/>
          <w:szCs w:val="24"/>
        </w:rPr>
        <w:t xml:space="preserve">Lockhart’s Response to Staff’s First Request for Information, filed on </w:t>
      </w:r>
      <w:r w:rsidR="008D7A26">
        <w:rPr>
          <w:rFonts w:ascii="Times New Roman" w:eastAsia="Times New Roman" w:hAnsi="Times New Roman" w:cs="Times New Roman"/>
          <w:sz w:val="24"/>
          <w:szCs w:val="24"/>
        </w:rPr>
        <w:t xml:space="preserve">July </w:t>
      </w:r>
      <w:r w:rsidR="00FB2DE8" w:rsidRPr="00FB2DE8">
        <w:rPr>
          <w:rFonts w:ascii="Times New Roman" w:eastAsia="Times New Roman" w:hAnsi="Times New Roman" w:cs="Times New Roman"/>
          <w:sz w:val="24"/>
          <w:szCs w:val="24"/>
        </w:rPr>
        <w:t>1, 2020 (Interchange Item No. 17)</w:t>
      </w:r>
      <w:r w:rsidR="00FB2DE8">
        <w:rPr>
          <w:rFonts w:ascii="Times New Roman" w:eastAsia="Times New Roman" w:hAnsi="Times New Roman" w:cs="Times New Roman"/>
          <w:sz w:val="24"/>
          <w:szCs w:val="24"/>
        </w:rPr>
        <w:t xml:space="preserve">; (k) </w:t>
      </w:r>
      <w:r w:rsidR="00FB2DE8" w:rsidRPr="00FB2DE8">
        <w:rPr>
          <w:rFonts w:ascii="Times New Roman" w:eastAsia="Times New Roman" w:hAnsi="Times New Roman" w:cs="Times New Roman"/>
          <w:sz w:val="24"/>
          <w:szCs w:val="24"/>
        </w:rPr>
        <w:t xml:space="preserve">Commission Staff’s Recommendation on Approval of the Sale, filed on </w:t>
      </w:r>
      <w:r w:rsidR="008D7A26">
        <w:rPr>
          <w:rFonts w:ascii="Times New Roman" w:eastAsia="Times New Roman" w:hAnsi="Times New Roman" w:cs="Times New Roman"/>
          <w:sz w:val="24"/>
          <w:szCs w:val="24"/>
        </w:rPr>
        <w:t xml:space="preserve">July </w:t>
      </w:r>
      <w:r w:rsidR="00FB2DE8" w:rsidRPr="00FB2DE8">
        <w:rPr>
          <w:rFonts w:ascii="Times New Roman" w:eastAsia="Times New Roman" w:hAnsi="Times New Roman" w:cs="Times New Roman"/>
          <w:sz w:val="24"/>
          <w:szCs w:val="24"/>
        </w:rPr>
        <w:t>29, 2020 (Interchange Item No. 19)</w:t>
      </w:r>
      <w:r w:rsidR="00FB2DE8">
        <w:rPr>
          <w:rFonts w:ascii="Times New Roman" w:eastAsia="Times New Roman" w:hAnsi="Times New Roman" w:cs="Times New Roman"/>
          <w:sz w:val="24"/>
          <w:szCs w:val="24"/>
        </w:rPr>
        <w:t>.</w:t>
      </w:r>
    </w:p>
    <w:p w14:paraId="7B45121F" w14:textId="2ED0844E" w:rsidR="00F41774" w:rsidRPr="00FB2DE8" w:rsidRDefault="00F41774" w:rsidP="00FB2DE8">
      <w:pPr>
        <w:widowControl w:val="0"/>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FB2DE8">
        <w:rPr>
          <w:rFonts w:ascii="Times New Roman" w:eastAsia="Times New Roman" w:hAnsi="Times New Roman" w:cs="Times New Roman"/>
          <w:b/>
          <w:i/>
          <w:color w:val="000000"/>
          <w:spacing w:val="6"/>
          <w:sz w:val="24"/>
          <w:szCs w:val="24"/>
          <w:u w:val="single"/>
        </w:rPr>
        <w:t xml:space="preserve">System Compliance—Texas Water Code (TWC) § 13.301(e)(3)(A); 16 Texas Administrative </w:t>
      </w:r>
      <w:r w:rsidRPr="00FB2DE8">
        <w:rPr>
          <w:rFonts w:ascii="Times New Roman" w:eastAsia="Times New Roman" w:hAnsi="Times New Roman" w:cs="Times New Roman"/>
          <w:b/>
          <w:i/>
          <w:color w:val="000000"/>
          <w:spacing w:val="3"/>
          <w:sz w:val="24"/>
          <w:szCs w:val="24"/>
          <w:u w:val="single"/>
        </w:rPr>
        <w:t xml:space="preserve">Code (TAC) §§ 24.227(a), 24.239(j)(3)(A), (j)(5)(A) </w:t>
      </w:r>
    </w:p>
    <w:p w14:paraId="4231F515" w14:textId="5508E370" w:rsidR="00F41774" w:rsidRPr="00066C81" w:rsidRDefault="00FB2DE8" w:rsidP="00FB2DE8">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00F41774">
        <w:rPr>
          <w:rFonts w:ascii="Times New Roman" w:eastAsia="Times New Roman" w:hAnsi="Times New Roman" w:cs="Times New Roman"/>
          <w:color w:val="000000"/>
          <w:sz w:val="24"/>
          <w:szCs w:val="24"/>
        </w:rPr>
        <w:t xml:space="preserve"> has not been subject to any enforcement action by the Commission, TCEQ, the Texas Department of State Health Service, the Office of the Attorney General of Texas, or the Environmental Protection Agency in the past five years for non-compliance with rules, orders, or state statutes.</w:t>
      </w:r>
    </w:p>
    <w:p w14:paraId="1193F8E7" w14:textId="2C7F31FF"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There is no evidence that </w:t>
      </w:r>
      <w:r w:rsidR="00645077">
        <w:rPr>
          <w:rFonts w:ascii="Times New Roman" w:eastAsia="Times New Roman" w:hAnsi="Times New Roman" w:cs="Times New Roman"/>
          <w:color w:val="000000"/>
          <w:sz w:val="24"/>
          <w:szCs w:val="24"/>
        </w:rPr>
        <w:t>Lockhart</w:t>
      </w:r>
      <w:r>
        <w:rPr>
          <w:rFonts w:ascii="Times New Roman" w:eastAsia="Times New Roman" w:hAnsi="Times New Roman" w:cs="Times New Roman"/>
          <w:color w:val="000000"/>
          <w:sz w:val="24"/>
          <w:szCs w:val="24"/>
        </w:rPr>
        <w:t xml:space="preserve"> has a history of continuing mismanagement or misuses of revenues as utility service provider.</w:t>
      </w:r>
    </w:p>
    <w:p w14:paraId="74C07A53" w14:textId="77777777"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applicants have demonstrated a compliance status that is adequate for approval of the application.</w:t>
      </w:r>
      <w:r w:rsidRPr="00066C81">
        <w:rPr>
          <w:rFonts w:ascii="Times New Roman" w:eastAsia="Times New Roman" w:hAnsi="Times New Roman" w:cs="Times New Roman"/>
          <w:color w:val="000000"/>
          <w:sz w:val="24"/>
          <w:szCs w:val="24"/>
        </w:rPr>
        <w:t xml:space="preserve"> </w:t>
      </w:r>
    </w:p>
    <w:p w14:paraId="1721BC23" w14:textId="77777777" w:rsidR="00F41774" w:rsidRPr="00066C81" w:rsidRDefault="00F41774" w:rsidP="00F41774">
      <w:pPr>
        <w:keepNext/>
        <w:keepLines/>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Adequacy of Existing Service—TWC § 13.301(c)(1); 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 xml:space="preserve">)(1), (j)(5)(B) </w:t>
      </w:r>
    </w:p>
    <w:p w14:paraId="043B5978" w14:textId="70D58202" w:rsidR="00F41774" w:rsidRPr="00066C81" w:rsidRDefault="00FB2DE8"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0"/>
        </w:rPr>
        <w:t>Polonia WSC</w:t>
      </w:r>
      <w:r w:rsidR="00F41774" w:rsidRPr="00A0524B">
        <w:rPr>
          <w:rFonts w:ascii="Times New Roman" w:eastAsia="Times New Roman" w:hAnsi="Times New Roman" w:cs="Times New Roman"/>
          <w:noProof/>
          <w:sz w:val="24"/>
          <w:szCs w:val="20"/>
        </w:rPr>
        <w:t xml:space="preserve"> has a public water system registered with TCEQ under PWS </w:t>
      </w:r>
      <w:r>
        <w:rPr>
          <w:rFonts w:ascii="Times New Roman" w:eastAsia="Times New Roman" w:hAnsi="Times New Roman" w:cs="Times New Roman"/>
          <w:noProof/>
          <w:sz w:val="24"/>
          <w:szCs w:val="20"/>
        </w:rPr>
        <w:t>numbers</w:t>
      </w:r>
      <w:r w:rsidR="00F41774" w:rsidRPr="00A0524B">
        <w:rPr>
          <w:rFonts w:ascii="Times New Roman" w:eastAsia="Times New Roman" w:hAnsi="Times New Roman" w:cs="Times New Roman"/>
          <w:noProof/>
          <w:sz w:val="24"/>
          <w:szCs w:val="20"/>
        </w:rPr>
        <w:t xml:space="preserve"> 02</w:t>
      </w:r>
      <w:r>
        <w:rPr>
          <w:rFonts w:ascii="Times New Roman" w:eastAsia="Times New Roman" w:hAnsi="Times New Roman" w:cs="Times New Roman"/>
          <w:noProof/>
          <w:sz w:val="24"/>
          <w:szCs w:val="20"/>
        </w:rPr>
        <w:t>80005 and 0280007.</w:t>
      </w:r>
    </w:p>
    <w:p w14:paraId="73E40065" w14:textId="2DC6F0D2" w:rsidR="00F41774" w:rsidRPr="00066C81" w:rsidRDefault="00FB2DE8"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Polonia WSC </w:t>
      </w:r>
      <w:r w:rsidR="00F41774" w:rsidRPr="00A0524B">
        <w:rPr>
          <w:rFonts w:ascii="Times New Roman" w:eastAsia="Times New Roman" w:hAnsi="Times New Roman" w:cs="Times New Roman"/>
          <w:color w:val="000000"/>
          <w:sz w:val="24"/>
          <w:szCs w:val="24"/>
        </w:rPr>
        <w:t xml:space="preserve">does not have any unresolved violations listed in the TCEQ database.  </w:t>
      </w:r>
    </w:p>
    <w:p w14:paraId="0CF01E8D" w14:textId="77777777" w:rsidR="00F41774" w:rsidRPr="00066C81" w:rsidRDefault="00F41774" w:rsidP="00F41774">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Need for Additional Service—TWC §13.246(c)(2); 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)(2), 24.239(j)(5)(C)</w:t>
      </w:r>
    </w:p>
    <w:p w14:paraId="72D0C470" w14:textId="5AEB0715"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pacing w:val="3"/>
          <w:sz w:val="24"/>
          <w:szCs w:val="24"/>
        </w:rPr>
        <w:t xml:space="preserve">There are </w:t>
      </w:r>
      <w:r w:rsidR="00FB2DE8">
        <w:rPr>
          <w:rFonts w:ascii="Times New Roman" w:eastAsia="Times New Roman" w:hAnsi="Times New Roman" w:cs="Times New Roman"/>
          <w:color w:val="000000"/>
          <w:spacing w:val="3"/>
          <w:sz w:val="24"/>
          <w:szCs w:val="24"/>
        </w:rPr>
        <w:t>25</w:t>
      </w:r>
      <w:r w:rsidRPr="00066C81">
        <w:rPr>
          <w:rFonts w:ascii="Times New Roman" w:eastAsia="Times New Roman" w:hAnsi="Times New Roman" w:cs="Times New Roman"/>
          <w:color w:val="000000"/>
          <w:spacing w:val="3"/>
          <w:sz w:val="24"/>
          <w:szCs w:val="24"/>
        </w:rPr>
        <w:t xml:space="preserve"> existing connections in </w:t>
      </w:r>
      <w:r>
        <w:rPr>
          <w:rFonts w:ascii="Times New Roman" w:eastAsia="Times New Roman" w:hAnsi="Times New Roman" w:cs="Times New Roman"/>
          <w:color w:val="000000"/>
          <w:spacing w:val="3"/>
          <w:sz w:val="24"/>
          <w:szCs w:val="24"/>
        </w:rPr>
        <w:t xml:space="preserve">the requested area that are receiving water from </w:t>
      </w:r>
      <w:r w:rsidR="00FB2DE8">
        <w:rPr>
          <w:rFonts w:ascii="Times New Roman" w:eastAsia="Times New Roman" w:hAnsi="Times New Roman" w:cs="Times New Roman"/>
          <w:color w:val="000000"/>
          <w:spacing w:val="3"/>
          <w:sz w:val="24"/>
          <w:szCs w:val="24"/>
        </w:rPr>
        <w:t>Polonia WSC</w:t>
      </w:r>
      <w:r>
        <w:rPr>
          <w:rFonts w:ascii="Times New Roman" w:eastAsia="Times New Roman" w:hAnsi="Times New Roman" w:cs="Times New Roman"/>
          <w:color w:val="000000"/>
          <w:spacing w:val="3"/>
          <w:sz w:val="24"/>
          <w:szCs w:val="24"/>
        </w:rPr>
        <w:t>’s PWS number</w:t>
      </w:r>
      <w:r w:rsidR="00FB2DE8">
        <w:rPr>
          <w:rFonts w:ascii="Times New Roman" w:eastAsia="Times New Roman" w:hAnsi="Times New Roman" w:cs="Times New Roman"/>
          <w:color w:val="000000"/>
          <w:spacing w:val="3"/>
          <w:sz w:val="24"/>
          <w:szCs w:val="24"/>
        </w:rPr>
        <w:t>s</w:t>
      </w:r>
      <w:r>
        <w:rPr>
          <w:rFonts w:ascii="Times New Roman" w:eastAsia="Times New Roman" w:hAnsi="Times New Roman" w:cs="Times New Roman"/>
          <w:color w:val="000000"/>
          <w:spacing w:val="3"/>
          <w:sz w:val="24"/>
          <w:szCs w:val="24"/>
        </w:rPr>
        <w:t xml:space="preserve"> 02</w:t>
      </w:r>
      <w:r w:rsidR="00FB2DE8">
        <w:rPr>
          <w:rFonts w:ascii="Times New Roman" w:eastAsia="Times New Roman" w:hAnsi="Times New Roman" w:cs="Times New Roman"/>
          <w:color w:val="000000"/>
          <w:spacing w:val="3"/>
          <w:sz w:val="24"/>
          <w:szCs w:val="24"/>
        </w:rPr>
        <w:t>80005 and 0280007</w:t>
      </w:r>
      <w:r>
        <w:rPr>
          <w:rFonts w:ascii="Times New Roman" w:eastAsia="Times New Roman" w:hAnsi="Times New Roman" w:cs="Times New Roman"/>
          <w:color w:val="000000"/>
          <w:spacing w:val="3"/>
          <w:sz w:val="24"/>
          <w:szCs w:val="24"/>
        </w:rPr>
        <w:t>.</w:t>
      </w:r>
    </w:p>
    <w:p w14:paraId="4E0CE5E3" w14:textId="77777777"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application is to transfer only existing facilities, customers, and service area.</w:t>
      </w:r>
    </w:p>
    <w:p w14:paraId="5FDC1034" w14:textId="77777777" w:rsidR="00F41774"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Th</w:t>
      </w:r>
      <w:r>
        <w:rPr>
          <w:rFonts w:ascii="Times New Roman" w:eastAsia="Times New Roman" w:hAnsi="Times New Roman" w:cs="Times New Roman"/>
          <w:color w:val="000000"/>
          <w:sz w:val="24"/>
          <w:szCs w:val="24"/>
        </w:rPr>
        <w:t>ere is no evidence in the record indicating a need for additional service.</w:t>
      </w:r>
    </w:p>
    <w:p w14:paraId="18667375" w14:textId="77777777" w:rsidR="00F41774" w:rsidRPr="006F2B0E" w:rsidRDefault="00F41774" w:rsidP="00F41774">
      <w:pPr>
        <w:tabs>
          <w:tab w:val="left" w:pos="720"/>
        </w:tabs>
        <w:spacing w:after="0" w:line="360" w:lineRule="auto"/>
        <w:ind w:left="720"/>
        <w:contextualSpacing/>
        <w:jc w:val="both"/>
        <w:textAlignment w:val="baseline"/>
        <w:rPr>
          <w:rFonts w:ascii="Times New Roman" w:eastAsia="Times New Roman" w:hAnsi="Times New Roman" w:cs="Times New Roman"/>
          <w:color w:val="000000"/>
          <w:sz w:val="24"/>
          <w:szCs w:val="24"/>
        </w:rPr>
      </w:pPr>
    </w:p>
    <w:p w14:paraId="2D681DCE" w14:textId="77777777" w:rsidR="00F41774" w:rsidRPr="00066C81" w:rsidRDefault="00F41774" w:rsidP="00F41774">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8"/>
          <w:sz w:val="24"/>
          <w:szCs w:val="24"/>
          <w:u w:val="single"/>
        </w:rPr>
        <w:lastRenderedPageBreak/>
        <w:t xml:space="preserve">Effect of Approving the Transaction and Granting the Amendment—TWC § 13.246(c)(3); </w:t>
      </w:r>
      <w:r w:rsidRPr="00066C81">
        <w:rPr>
          <w:rFonts w:ascii="Times New Roman" w:eastAsia="Times New Roman" w:hAnsi="Times New Roman" w:cs="Times New Roman"/>
          <w:b/>
          <w:i/>
          <w:color w:val="000000"/>
          <w:spacing w:val="3"/>
          <w:sz w:val="24"/>
          <w:szCs w:val="24"/>
          <w:u w:val="single"/>
        </w:rPr>
        <w:t>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 xml:space="preserve">)(3), 24.239(j)(5)(D) </w:t>
      </w:r>
    </w:p>
    <w:p w14:paraId="0E4C3A8F" w14:textId="2E059C1E" w:rsidR="00F41774" w:rsidRPr="00066C81" w:rsidRDefault="00FB2DE8"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Polonia WSC</w:t>
      </w:r>
      <w:r w:rsidR="00F41774">
        <w:rPr>
          <w:rFonts w:ascii="Times New Roman" w:eastAsia="Times New Roman" w:hAnsi="Times New Roman" w:cs="Times New Roman"/>
          <w:color w:val="000000"/>
          <w:spacing w:val="3"/>
          <w:sz w:val="24"/>
          <w:szCs w:val="24"/>
        </w:rPr>
        <w:t xml:space="preserve"> and </w:t>
      </w:r>
      <w:r>
        <w:rPr>
          <w:rFonts w:ascii="Times New Roman" w:eastAsia="Times New Roman" w:hAnsi="Times New Roman" w:cs="Times New Roman"/>
          <w:color w:val="000000"/>
          <w:spacing w:val="3"/>
          <w:sz w:val="24"/>
          <w:szCs w:val="24"/>
        </w:rPr>
        <w:t>Lockhart</w:t>
      </w:r>
      <w:r w:rsidR="00F41774">
        <w:rPr>
          <w:rFonts w:ascii="Times New Roman" w:eastAsia="Times New Roman" w:hAnsi="Times New Roman" w:cs="Times New Roman"/>
          <w:color w:val="000000"/>
          <w:spacing w:val="3"/>
          <w:sz w:val="24"/>
          <w:szCs w:val="24"/>
        </w:rPr>
        <w:t xml:space="preserve"> are the only utilities affected by this transfer</w:t>
      </w:r>
      <w:r w:rsidR="00F41774" w:rsidRPr="00066C81">
        <w:rPr>
          <w:rFonts w:ascii="Times New Roman" w:eastAsia="Times New Roman" w:hAnsi="Times New Roman" w:cs="Times New Roman"/>
          <w:color w:val="000000"/>
          <w:spacing w:val="3"/>
          <w:sz w:val="24"/>
          <w:szCs w:val="24"/>
        </w:rPr>
        <w:t>.</w:t>
      </w:r>
    </w:p>
    <w:p w14:paraId="1D6F47CF" w14:textId="77777777"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 xml:space="preserve">There will be no effect on the landowners </w:t>
      </w:r>
      <w:r w:rsidRPr="00B877F3">
        <w:rPr>
          <w:rFonts w:ascii="Times New Roman" w:eastAsia="Times New Roman" w:hAnsi="Times New Roman" w:cs="Times New Roman"/>
          <w:color w:val="000000"/>
          <w:spacing w:val="3"/>
          <w:sz w:val="24"/>
          <w:szCs w:val="24"/>
        </w:rPr>
        <w:t>as the area is currently certificated.</w:t>
      </w:r>
    </w:p>
    <w:p w14:paraId="51228B18" w14:textId="77777777" w:rsidR="00F41774" w:rsidRPr="00066C81" w:rsidRDefault="00F41774" w:rsidP="00F41774">
      <w:pPr>
        <w:tabs>
          <w:tab w:val="left" w:pos="720"/>
        </w:tabs>
        <w:spacing w:after="0" w:line="360" w:lineRule="auto"/>
        <w:jc w:val="both"/>
        <w:textAlignment w:val="baseline"/>
        <w:rPr>
          <w:rFonts w:ascii="Times New Roman" w:eastAsia="Times New Roman" w:hAnsi="Times New Roman" w:cs="Times New Roman"/>
          <w:b/>
          <w:i/>
          <w:color w:val="000000"/>
          <w:sz w:val="24"/>
          <w:szCs w:val="24"/>
          <w:u w:val="single"/>
        </w:rPr>
      </w:pPr>
      <w:r w:rsidRPr="00066C81">
        <w:rPr>
          <w:rFonts w:ascii="Times New Roman" w:eastAsia="Times New Roman" w:hAnsi="Times New Roman" w:cs="Times New Roman"/>
          <w:b/>
          <w:i/>
          <w:color w:val="000000"/>
          <w:sz w:val="24"/>
          <w:szCs w:val="24"/>
          <w:u w:val="single"/>
        </w:rPr>
        <w:t xml:space="preserve">Ability to Serve: Managerial and Technical—TWC §§ 13.241(a), 13.301(b), (e)(2); 16 TAC §§ 24.227(a), (d)(4), 24.239(g), (j)(5)(E) </w:t>
      </w:r>
    </w:p>
    <w:p w14:paraId="353EE8B8" w14:textId="00C341A3" w:rsidR="00F41774" w:rsidRDefault="00FB2DE8"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00F41774">
        <w:rPr>
          <w:rFonts w:ascii="Times New Roman" w:eastAsia="Times New Roman" w:hAnsi="Times New Roman" w:cs="Times New Roman"/>
          <w:color w:val="000000"/>
          <w:sz w:val="24"/>
          <w:szCs w:val="24"/>
        </w:rPr>
        <w:t xml:space="preserve"> has a public water system</w:t>
      </w:r>
      <w:r>
        <w:rPr>
          <w:rFonts w:ascii="Times New Roman" w:eastAsia="Times New Roman" w:hAnsi="Times New Roman" w:cs="Times New Roman"/>
          <w:color w:val="000000"/>
          <w:sz w:val="24"/>
          <w:szCs w:val="24"/>
        </w:rPr>
        <w:t xml:space="preserve"> </w:t>
      </w:r>
      <w:r w:rsidR="00F41774">
        <w:rPr>
          <w:rFonts w:ascii="Times New Roman" w:eastAsia="Times New Roman" w:hAnsi="Times New Roman" w:cs="Times New Roman"/>
          <w:color w:val="000000"/>
          <w:sz w:val="24"/>
          <w:szCs w:val="24"/>
        </w:rPr>
        <w:t>registered with TCEQ under PWS identification number 02</w:t>
      </w:r>
      <w:r>
        <w:rPr>
          <w:rFonts w:ascii="Times New Roman" w:eastAsia="Times New Roman" w:hAnsi="Times New Roman" w:cs="Times New Roman"/>
          <w:color w:val="000000"/>
          <w:sz w:val="24"/>
          <w:szCs w:val="24"/>
        </w:rPr>
        <w:t>80001</w:t>
      </w:r>
      <w:r w:rsidR="00F41774">
        <w:rPr>
          <w:rFonts w:ascii="Times New Roman" w:eastAsia="Times New Roman" w:hAnsi="Times New Roman" w:cs="Times New Roman"/>
          <w:color w:val="000000"/>
          <w:sz w:val="24"/>
          <w:szCs w:val="24"/>
        </w:rPr>
        <w:t xml:space="preserve">. </w:t>
      </w:r>
    </w:p>
    <w:p w14:paraId="49729BE2" w14:textId="4FFCEB1E" w:rsidR="00F41774" w:rsidRDefault="00FB2DE8"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00F41774" w:rsidRPr="00C154F9">
        <w:rPr>
          <w:rFonts w:ascii="Times New Roman" w:eastAsia="Times New Roman" w:hAnsi="Times New Roman" w:cs="Times New Roman"/>
          <w:color w:val="000000"/>
          <w:sz w:val="24"/>
          <w:szCs w:val="24"/>
        </w:rPr>
        <w:t xml:space="preserve"> has </w:t>
      </w:r>
      <w:r>
        <w:rPr>
          <w:rFonts w:ascii="Times New Roman" w:eastAsia="Times New Roman" w:hAnsi="Times New Roman" w:cs="Times New Roman"/>
          <w:color w:val="000000"/>
          <w:sz w:val="24"/>
          <w:szCs w:val="24"/>
        </w:rPr>
        <w:t xml:space="preserve">no </w:t>
      </w:r>
      <w:r w:rsidR="00F41774" w:rsidRPr="00C154F9">
        <w:rPr>
          <w:rFonts w:ascii="Times New Roman" w:eastAsia="Times New Roman" w:hAnsi="Times New Roman" w:cs="Times New Roman"/>
          <w:color w:val="000000"/>
          <w:sz w:val="24"/>
          <w:szCs w:val="24"/>
        </w:rPr>
        <w:t>violations listed in the TCEQ database.</w:t>
      </w:r>
    </w:p>
    <w:p w14:paraId="4CD2FA0D" w14:textId="4C7C1533" w:rsidR="00F41774" w:rsidRPr="00066C81" w:rsidRDefault="00201E50"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00F41774">
        <w:rPr>
          <w:rFonts w:ascii="Times New Roman" w:eastAsia="Times New Roman" w:hAnsi="Times New Roman" w:cs="Times New Roman"/>
          <w:color w:val="000000"/>
          <w:sz w:val="24"/>
          <w:szCs w:val="24"/>
        </w:rPr>
        <w:t xml:space="preserve"> has a TCEQ-licensed operator who will be responsible for the operating of the water utility being transferred. </w:t>
      </w:r>
    </w:p>
    <w:p w14:paraId="54CFB377" w14:textId="77777777"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 xml:space="preserve">Applicants have </w:t>
      </w:r>
      <w:proofErr w:type="gramStart"/>
      <w:r w:rsidRPr="00066C81">
        <w:rPr>
          <w:rFonts w:ascii="Times New Roman" w:eastAsia="Times New Roman" w:hAnsi="Times New Roman" w:cs="Times New Roman"/>
          <w:color w:val="000000"/>
          <w:sz w:val="24"/>
          <w:szCs w:val="24"/>
        </w:rPr>
        <w:t>sufficient</w:t>
      </w:r>
      <w:proofErr w:type="gramEnd"/>
      <w:r w:rsidRPr="00066C81">
        <w:rPr>
          <w:rFonts w:ascii="Times New Roman" w:eastAsia="Times New Roman" w:hAnsi="Times New Roman" w:cs="Times New Roman"/>
          <w:color w:val="000000"/>
          <w:sz w:val="24"/>
          <w:szCs w:val="24"/>
        </w:rPr>
        <w:t xml:space="preserve"> capability to serve the customers and no additional construction is necessary.</w:t>
      </w:r>
    </w:p>
    <w:p w14:paraId="3F24C7E7" w14:textId="77777777" w:rsidR="00F41774" w:rsidRPr="00066C81" w:rsidRDefault="00F41774" w:rsidP="00F41774">
      <w:pPr>
        <w:tabs>
          <w:tab w:val="left" w:pos="720"/>
        </w:tabs>
        <w:spacing w:after="0" w:line="360" w:lineRule="auto"/>
        <w:jc w:val="both"/>
        <w:textAlignment w:val="baseline"/>
        <w:rPr>
          <w:rFonts w:ascii="Times New Roman" w:eastAsia="Times New Roman" w:hAnsi="Times New Roman" w:cs="Times New Roman"/>
          <w:b/>
          <w:bCs/>
          <w:i/>
          <w:iCs/>
          <w:color w:val="000000"/>
          <w:sz w:val="24"/>
          <w:szCs w:val="24"/>
          <w:u w:val="single"/>
        </w:rPr>
      </w:pPr>
      <w:r w:rsidRPr="00066C81">
        <w:rPr>
          <w:rFonts w:ascii="Times New Roman" w:eastAsia="Times New Roman" w:hAnsi="Times New Roman" w:cs="Times New Roman"/>
          <w:b/>
          <w:bCs/>
          <w:i/>
          <w:iCs/>
          <w:color w:val="000000"/>
          <w:sz w:val="24"/>
          <w:szCs w:val="24"/>
          <w:u w:val="single"/>
        </w:rPr>
        <w:t xml:space="preserve">Ability to Serve: Financial Ability and Stability—TWC §§ 13.241(a), 13.246(c)(6), 13.301(b); 16 TAC </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bCs/>
          <w:i/>
          <w:iCs/>
          <w:color w:val="000000"/>
          <w:sz w:val="24"/>
          <w:szCs w:val="24"/>
          <w:u w:val="single"/>
        </w:rPr>
        <w:t xml:space="preserve"> 24.11(e), 24.227(a), (d)(6), 24.239(2), (j)(5)(G)  </w:t>
      </w:r>
    </w:p>
    <w:p w14:paraId="0115C36F" w14:textId="7A83A5C8" w:rsidR="00F41774" w:rsidRPr="00066C81" w:rsidRDefault="004A4D21"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00F41774">
        <w:rPr>
          <w:rFonts w:ascii="Times New Roman" w:eastAsia="Times New Roman" w:hAnsi="Times New Roman" w:cs="Times New Roman"/>
          <w:color w:val="000000"/>
          <w:sz w:val="24"/>
          <w:szCs w:val="24"/>
        </w:rPr>
        <w:t xml:space="preserve"> meets one of the five leverage tests; (a) </w:t>
      </w:r>
      <w:r w:rsidR="00201E50">
        <w:rPr>
          <w:rFonts w:ascii="Times New Roman" w:eastAsia="Times New Roman" w:hAnsi="Times New Roman" w:cs="Times New Roman"/>
          <w:color w:val="000000"/>
          <w:sz w:val="24"/>
          <w:szCs w:val="24"/>
        </w:rPr>
        <w:t xml:space="preserve">Lockhart </w:t>
      </w:r>
      <w:r w:rsidR="00F41774">
        <w:rPr>
          <w:rFonts w:ascii="Times New Roman" w:eastAsia="Times New Roman" w:hAnsi="Times New Roman" w:cs="Times New Roman"/>
          <w:color w:val="000000"/>
          <w:sz w:val="24"/>
          <w:szCs w:val="24"/>
        </w:rPr>
        <w:t xml:space="preserve">has a debt to equity </w:t>
      </w:r>
      <w:r w:rsidR="00201E50">
        <w:rPr>
          <w:rFonts w:ascii="Times New Roman" w:eastAsia="Times New Roman" w:hAnsi="Times New Roman" w:cs="Times New Roman"/>
          <w:color w:val="000000"/>
          <w:sz w:val="24"/>
          <w:szCs w:val="24"/>
        </w:rPr>
        <w:t>ratio</w:t>
      </w:r>
      <w:r w:rsidR="00F41774">
        <w:rPr>
          <w:rFonts w:ascii="Times New Roman" w:eastAsia="Times New Roman" w:hAnsi="Times New Roman" w:cs="Times New Roman"/>
          <w:color w:val="000000"/>
          <w:sz w:val="24"/>
          <w:szCs w:val="24"/>
        </w:rPr>
        <w:t xml:space="preserve"> that is less than one.</w:t>
      </w:r>
    </w:p>
    <w:p w14:paraId="3AF73CFC" w14:textId="24FAA6DE"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There are no projected operations and maintenance shortages in the first five years of operations in which </w:t>
      </w:r>
      <w:r w:rsidR="004A4D21">
        <w:rPr>
          <w:rFonts w:ascii="Times New Roman" w:eastAsia="Times New Roman" w:hAnsi="Times New Roman" w:cs="Times New Roman"/>
          <w:color w:val="000000"/>
          <w:sz w:val="24"/>
          <w:szCs w:val="24"/>
        </w:rPr>
        <w:t>Lockhart</w:t>
      </w:r>
      <w:r>
        <w:rPr>
          <w:rFonts w:ascii="Times New Roman" w:eastAsia="Times New Roman" w:hAnsi="Times New Roman" w:cs="Times New Roman"/>
          <w:color w:val="000000"/>
          <w:sz w:val="24"/>
          <w:szCs w:val="24"/>
        </w:rPr>
        <w:t xml:space="preserve"> would need to cover</w:t>
      </w:r>
    </w:p>
    <w:p w14:paraId="39EB6A36" w14:textId="078F4157" w:rsidR="00F41774" w:rsidRPr="00066C81" w:rsidRDefault="004A4D21"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00F41774" w:rsidRPr="00066C81">
        <w:rPr>
          <w:rFonts w:ascii="Times New Roman" w:eastAsia="Times New Roman" w:hAnsi="Times New Roman" w:cs="Times New Roman"/>
          <w:color w:val="000000"/>
          <w:sz w:val="24"/>
          <w:szCs w:val="24"/>
        </w:rPr>
        <w:t xml:space="preserve"> has </w:t>
      </w:r>
      <w:r w:rsidR="00F41774">
        <w:rPr>
          <w:rFonts w:ascii="Times New Roman" w:eastAsia="Times New Roman" w:hAnsi="Times New Roman" w:cs="Times New Roman"/>
          <w:color w:val="000000"/>
          <w:sz w:val="24"/>
          <w:szCs w:val="24"/>
        </w:rPr>
        <w:t xml:space="preserve">demonstrated </w:t>
      </w:r>
      <w:r w:rsidR="00F41774" w:rsidRPr="00066C81">
        <w:rPr>
          <w:rFonts w:ascii="Times New Roman" w:eastAsia="Times New Roman" w:hAnsi="Times New Roman" w:cs="Times New Roman"/>
          <w:color w:val="000000"/>
          <w:sz w:val="24"/>
          <w:szCs w:val="24"/>
        </w:rPr>
        <w:t xml:space="preserve">the financial </w:t>
      </w:r>
      <w:r w:rsidR="00F41774">
        <w:rPr>
          <w:rFonts w:ascii="Times New Roman" w:eastAsia="Times New Roman" w:hAnsi="Times New Roman" w:cs="Times New Roman"/>
          <w:color w:val="000000"/>
          <w:sz w:val="24"/>
          <w:szCs w:val="24"/>
        </w:rPr>
        <w:t>capability and</w:t>
      </w:r>
      <w:r w:rsidR="00F41774" w:rsidRPr="00066C81">
        <w:rPr>
          <w:rFonts w:ascii="Times New Roman" w:eastAsia="Times New Roman" w:hAnsi="Times New Roman" w:cs="Times New Roman"/>
          <w:color w:val="000000"/>
          <w:sz w:val="24"/>
          <w:szCs w:val="24"/>
        </w:rPr>
        <w:t xml:space="preserve"> stability to provide continuous and adequate service to the </w:t>
      </w:r>
      <w:r w:rsidR="00F41774">
        <w:rPr>
          <w:rFonts w:ascii="Times New Roman" w:eastAsia="Times New Roman" w:hAnsi="Times New Roman" w:cs="Times New Roman"/>
          <w:color w:val="000000"/>
          <w:sz w:val="24"/>
          <w:szCs w:val="24"/>
        </w:rPr>
        <w:t>area being transferred.</w:t>
      </w:r>
    </w:p>
    <w:p w14:paraId="175676AE" w14:textId="77777777" w:rsidR="00F41774" w:rsidRPr="00066C81" w:rsidRDefault="00F41774" w:rsidP="00F41774">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 xml:space="preserve">Financial Assurance—TWC §§ 13.246(d), 13.301(c); 16 TAC </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i/>
          <w:sz w:val="24"/>
          <w:szCs w:val="20"/>
          <w:u w:val="single"/>
        </w:rPr>
        <w:t xml:space="preserve"> 24.227(</w:t>
      </w:r>
      <w:r>
        <w:rPr>
          <w:rFonts w:ascii="Times New Roman" w:eastAsia="Times New Roman" w:hAnsi="Times New Roman" w:cs="Times New Roman"/>
          <w:b/>
          <w:i/>
          <w:sz w:val="24"/>
          <w:szCs w:val="20"/>
          <w:u w:val="single"/>
        </w:rPr>
        <w:t>f</w:t>
      </w:r>
      <w:r w:rsidRPr="00066C81">
        <w:rPr>
          <w:rFonts w:ascii="Times New Roman" w:eastAsia="Times New Roman" w:hAnsi="Times New Roman" w:cs="Times New Roman"/>
          <w:b/>
          <w:i/>
          <w:sz w:val="24"/>
          <w:szCs w:val="20"/>
          <w:u w:val="single"/>
        </w:rPr>
        <w:t xml:space="preserve">), 24.239(h) </w:t>
      </w:r>
    </w:p>
    <w:p w14:paraId="6B13BB9D" w14:textId="3A497728" w:rsidR="00F41774" w:rsidRDefault="00F41774" w:rsidP="00F41774">
      <w:pPr>
        <w:numPr>
          <w:ilvl w:val="0"/>
          <w:numId w:val="7"/>
        </w:numPr>
        <w:spacing w:after="0" w:line="360" w:lineRule="auto"/>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There is no need to require </w:t>
      </w:r>
      <w:r w:rsidR="004A4D21">
        <w:rPr>
          <w:rFonts w:ascii="Times New Roman" w:eastAsia="Times New Roman" w:hAnsi="Times New Roman" w:cs="Times New Roman"/>
          <w:sz w:val="24"/>
          <w:szCs w:val="20"/>
        </w:rPr>
        <w:t>Lockhart</w:t>
      </w:r>
      <w:r w:rsidRPr="00066C81">
        <w:rPr>
          <w:rFonts w:ascii="Times New Roman" w:eastAsia="Times New Roman" w:hAnsi="Times New Roman" w:cs="Times New Roman"/>
          <w:sz w:val="24"/>
          <w:szCs w:val="20"/>
        </w:rPr>
        <w:t xml:space="preserve"> to provide a bond or other financial assurance to ensure continuous and adequate service.</w:t>
      </w:r>
    </w:p>
    <w:p w14:paraId="6F115E08" w14:textId="77777777" w:rsidR="00F41774" w:rsidRPr="00066C81" w:rsidRDefault="00F41774" w:rsidP="00F41774">
      <w:p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b/>
          <w:bCs/>
          <w:i/>
          <w:iCs/>
          <w:sz w:val="24"/>
          <w:szCs w:val="24"/>
          <w:u w:val="single"/>
        </w:rPr>
        <w:t xml:space="preserve">Regionalization or Consolidation—TWC </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13.241(d); 16 TAC</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 xml:space="preserve"> 24.227(b)</w:t>
      </w:r>
      <w:r w:rsidRPr="00066C81">
        <w:rPr>
          <w:rFonts w:ascii="Times New Roman" w:eastAsia="Times New Roman" w:hAnsi="Times New Roman" w:cs="Times New Roman"/>
          <w:sz w:val="24"/>
          <w:szCs w:val="24"/>
        </w:rPr>
        <w:t xml:space="preserve">  </w:t>
      </w:r>
    </w:p>
    <w:p w14:paraId="04F4C78D" w14:textId="6D1A43AB" w:rsidR="004A4D21" w:rsidRDefault="004F27C6" w:rsidP="002F1103">
      <w:pPr>
        <w:pStyle w:val="ListParagraph"/>
        <w:numPr>
          <w:ilvl w:val="0"/>
          <w:numId w:val="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Lockhart </w:t>
      </w:r>
      <w:r w:rsidRPr="004F27C6">
        <w:rPr>
          <w:rFonts w:ascii="Times New Roman" w:eastAsia="Times New Roman" w:hAnsi="Times New Roman" w:cs="Times New Roman"/>
          <w:sz w:val="24"/>
          <w:szCs w:val="24"/>
        </w:rPr>
        <w:t>does not need to construct a physically separate system to serve the area; therefore, concerns of regionalization or consolidation are not applicable.</w:t>
      </w:r>
    </w:p>
    <w:p w14:paraId="3480D129" w14:textId="026259F8" w:rsidR="00F41774" w:rsidRDefault="00F41774" w:rsidP="00F41774">
      <w:pPr>
        <w:pStyle w:val="ListParagraph"/>
        <w:spacing w:line="360" w:lineRule="auto"/>
        <w:rPr>
          <w:rFonts w:ascii="Times New Roman" w:eastAsia="Times New Roman" w:hAnsi="Times New Roman" w:cs="Times New Roman"/>
          <w:sz w:val="24"/>
          <w:szCs w:val="24"/>
        </w:rPr>
      </w:pPr>
    </w:p>
    <w:p w14:paraId="1222332C" w14:textId="77777777" w:rsidR="002F1103" w:rsidRPr="006F2B0E" w:rsidRDefault="002F1103" w:rsidP="00F41774">
      <w:pPr>
        <w:pStyle w:val="ListParagraph"/>
        <w:spacing w:line="360" w:lineRule="auto"/>
        <w:rPr>
          <w:rFonts w:ascii="Times New Roman" w:eastAsia="Times New Roman" w:hAnsi="Times New Roman" w:cs="Times New Roman"/>
          <w:sz w:val="24"/>
          <w:szCs w:val="24"/>
        </w:rPr>
      </w:pPr>
    </w:p>
    <w:p w14:paraId="4CE4E12B" w14:textId="77777777" w:rsidR="00F41774" w:rsidRPr="00066C81" w:rsidRDefault="00F41774" w:rsidP="00F41774">
      <w:pPr>
        <w:tabs>
          <w:tab w:val="left" w:pos="720"/>
        </w:tabs>
        <w:spacing w:after="0" w:line="360" w:lineRule="auto"/>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b/>
          <w:i/>
          <w:color w:val="000000"/>
          <w:sz w:val="24"/>
          <w:szCs w:val="24"/>
          <w:u w:val="single"/>
        </w:rPr>
        <w:lastRenderedPageBreak/>
        <w:t>Feasibility of Obtaining Service from Adjacent Retail Public Utility—TWC § 13.246(c)(5); 16 TAC §§ 24.227(</w:t>
      </w:r>
      <w:r>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)(5), 24.239(j)(5)(F)26</w:t>
      </w:r>
      <w:r w:rsidRPr="00066C81">
        <w:rPr>
          <w:rFonts w:ascii="Times New Roman" w:eastAsia="Times New Roman" w:hAnsi="Times New Roman" w:cs="Times New Roman"/>
          <w:color w:val="000000"/>
          <w:sz w:val="24"/>
          <w:szCs w:val="24"/>
        </w:rPr>
        <w:t xml:space="preserve">. </w:t>
      </w:r>
    </w:p>
    <w:p w14:paraId="039F0F35" w14:textId="53511299" w:rsidR="00F41774" w:rsidRPr="00066C81" w:rsidRDefault="00F41774" w:rsidP="00F41774">
      <w:pPr>
        <w:numPr>
          <w:ilvl w:val="0"/>
          <w:numId w:val="7"/>
        </w:num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0"/>
        </w:rPr>
        <w:t xml:space="preserve">The area being transferred is currently being served by </w:t>
      </w:r>
      <w:r w:rsidR="004A4D21">
        <w:rPr>
          <w:rFonts w:ascii="Times New Roman" w:eastAsia="Times New Roman" w:hAnsi="Times New Roman" w:cs="Times New Roman"/>
          <w:sz w:val="24"/>
          <w:szCs w:val="20"/>
        </w:rPr>
        <w:t>Polonia WSC</w:t>
      </w:r>
      <w:r>
        <w:rPr>
          <w:rFonts w:ascii="Times New Roman" w:eastAsia="Times New Roman" w:hAnsi="Times New Roman" w:cs="Times New Roman"/>
          <w:sz w:val="24"/>
          <w:szCs w:val="20"/>
        </w:rPr>
        <w:t xml:space="preserve"> and therefore the feasibility of obtaining service from another adjacent retail public utility was not considered.</w:t>
      </w:r>
    </w:p>
    <w:p w14:paraId="08171CE7" w14:textId="77777777" w:rsidR="00F41774" w:rsidRPr="00066C81" w:rsidRDefault="00F41774" w:rsidP="00F41774">
      <w:pPr>
        <w:spacing w:after="0" w:line="360" w:lineRule="auto"/>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b/>
          <w:i/>
          <w:sz w:val="24"/>
          <w:szCs w:val="20"/>
          <w:u w:val="single"/>
        </w:rPr>
        <w:t xml:space="preserve">Environmental Integrity—TWC § 13.246(c)(7); 16 TAC §§ 24.227(d)(7), 24.239(j)(5)(H) </w:t>
      </w:r>
      <w:r>
        <w:rPr>
          <w:rFonts w:ascii="Times New Roman" w:eastAsia="Times New Roman" w:hAnsi="Times New Roman" w:cs="Times New Roman"/>
          <w:b/>
          <w:i/>
          <w:sz w:val="24"/>
          <w:szCs w:val="20"/>
          <w:u w:val="single"/>
        </w:rPr>
        <w:t xml:space="preserve">and </w:t>
      </w:r>
      <w:r w:rsidRPr="00066C81">
        <w:rPr>
          <w:rFonts w:ascii="Times New Roman" w:eastAsia="Times New Roman" w:hAnsi="Times New Roman" w:cs="Times New Roman"/>
          <w:b/>
          <w:i/>
          <w:sz w:val="24"/>
          <w:szCs w:val="20"/>
          <w:u w:val="single"/>
        </w:rPr>
        <w:t xml:space="preserve">Effect on the Land—TWC </w:t>
      </w:r>
      <w:r w:rsidRPr="00066C81">
        <w:rPr>
          <w:rFonts w:ascii="Times New Roman" w:eastAsia="Times New Roman" w:hAnsi="Times New Roman" w:cs="Times New Roman"/>
          <w:b/>
          <w:i/>
          <w:color w:val="000000"/>
          <w:sz w:val="24"/>
          <w:szCs w:val="24"/>
          <w:u w:val="single"/>
        </w:rPr>
        <w:t>§</w:t>
      </w:r>
      <w:r>
        <w:rPr>
          <w:rFonts w:ascii="Times New Roman" w:eastAsia="Times New Roman" w:hAnsi="Times New Roman" w:cs="Times New Roman"/>
          <w:b/>
          <w:i/>
          <w:color w:val="000000"/>
          <w:sz w:val="24"/>
          <w:szCs w:val="24"/>
          <w:u w:val="single"/>
        </w:rPr>
        <w:t xml:space="preserve"> </w:t>
      </w:r>
      <w:r w:rsidRPr="00066C81">
        <w:rPr>
          <w:rFonts w:ascii="Times New Roman" w:eastAsia="Times New Roman" w:hAnsi="Times New Roman" w:cs="Times New Roman"/>
          <w:b/>
          <w:i/>
          <w:sz w:val="24"/>
          <w:szCs w:val="20"/>
          <w:u w:val="single"/>
        </w:rPr>
        <w:t>13.246(c)(9); 16 TAC § 24.227(</w:t>
      </w:r>
      <w:r>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)(9)</w:t>
      </w:r>
    </w:p>
    <w:p w14:paraId="79BC89AE" w14:textId="77777777" w:rsidR="00F41774" w:rsidRPr="00FF3024" w:rsidRDefault="00F41774" w:rsidP="00F41774">
      <w:pPr>
        <w:numPr>
          <w:ilvl w:val="0"/>
          <w:numId w:val="7"/>
        </w:numPr>
        <w:spacing w:after="0" w:line="360" w:lineRule="auto"/>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sz w:val="24"/>
          <w:szCs w:val="20"/>
        </w:rPr>
        <w:t>The environmental integrity of the land will not be affected as no additional construction is needed to provide service to the requested area</w:t>
      </w:r>
      <w:r>
        <w:rPr>
          <w:rFonts w:ascii="Times New Roman" w:eastAsia="Times New Roman" w:hAnsi="Times New Roman" w:cs="Times New Roman"/>
          <w:color w:val="000000"/>
          <w:sz w:val="24"/>
          <w:szCs w:val="20"/>
        </w:rPr>
        <w:t>.</w:t>
      </w:r>
    </w:p>
    <w:p w14:paraId="50FAC827" w14:textId="77777777" w:rsidR="00F41774" w:rsidRPr="00066C81" w:rsidRDefault="00F41774" w:rsidP="00F41774">
      <w:pPr>
        <w:spacing w:after="12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sz w:val="24"/>
          <w:szCs w:val="20"/>
          <w:u w:val="single"/>
        </w:rPr>
        <w:t>Improvement of Service or Lowering Cost to Consumers—TWC § 13.246(c)(8); 16 TAC §§ 24.227(</w:t>
      </w:r>
      <w:r>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)(8), 24.239(j)(5)(I)</w:t>
      </w:r>
    </w:p>
    <w:p w14:paraId="3FDD6865" w14:textId="1E742E40" w:rsidR="00F41774" w:rsidRPr="00066C81" w:rsidRDefault="004A4D21" w:rsidP="00F41774">
      <w:pPr>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Baskerville Old Face"/>
          <w:sz w:val="24"/>
          <w:szCs w:val="24"/>
        </w:rPr>
        <w:t>Lockhart</w:t>
      </w:r>
      <w:r w:rsidR="00F41774">
        <w:rPr>
          <w:rFonts w:ascii="Times New Roman" w:eastAsia="Times New Roman" w:hAnsi="Times New Roman" w:cs="Baskerville Old Face"/>
          <w:sz w:val="24"/>
          <w:szCs w:val="24"/>
        </w:rPr>
        <w:t xml:space="preserve"> will continue to provide water service to the existing customers in the requested area.</w:t>
      </w:r>
    </w:p>
    <w:p w14:paraId="2BFAB792" w14:textId="77777777" w:rsidR="00F41774" w:rsidRPr="00066C81" w:rsidRDefault="00F41774" w:rsidP="00F41774">
      <w:pPr>
        <w:spacing w:after="0" w:line="360" w:lineRule="auto"/>
        <w:rPr>
          <w:rFonts w:ascii="Times New Roman" w:eastAsia="Times New Roman" w:hAnsi="Times New Roman" w:cs="Times New Roman"/>
          <w:b/>
          <w:bCs/>
          <w:i/>
          <w:iCs/>
          <w:sz w:val="24"/>
          <w:szCs w:val="24"/>
          <w:u w:val="single"/>
        </w:rPr>
      </w:pPr>
      <w:r w:rsidRPr="00066C81">
        <w:rPr>
          <w:rFonts w:ascii="Times New Roman" w:eastAsia="Times New Roman" w:hAnsi="Times New Roman" w:cs="Times New Roman"/>
          <w:b/>
          <w:bCs/>
          <w:i/>
          <w:iCs/>
          <w:sz w:val="24"/>
          <w:szCs w:val="24"/>
          <w:u w:val="single"/>
        </w:rPr>
        <w:t>Informal Disposition</w:t>
      </w:r>
    </w:p>
    <w:p w14:paraId="4C611D73" w14:textId="77777777" w:rsidR="00F41774" w:rsidRPr="00066C81" w:rsidRDefault="00F41774" w:rsidP="00F4177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More than 15 days have passed since the completion of notice provided in this docket.</w:t>
      </w:r>
    </w:p>
    <w:p w14:paraId="44B3B492" w14:textId="0DE8594E" w:rsidR="00F41774" w:rsidRPr="00066C81" w:rsidRDefault="00F41774" w:rsidP="00F4177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Baskerville Old Face"/>
          <w:sz w:val="24"/>
          <w:szCs w:val="24"/>
        </w:rPr>
        <w:t xml:space="preserve"> </w:t>
      </w:r>
      <w:r w:rsidR="004A4D21">
        <w:rPr>
          <w:rFonts w:ascii="Times New Roman" w:eastAsia="Times New Roman" w:hAnsi="Times New Roman" w:cs="Times New Roman"/>
          <w:sz w:val="24"/>
          <w:szCs w:val="24"/>
        </w:rPr>
        <w:t>One person,</w:t>
      </w:r>
      <w:r w:rsidRPr="00066C81">
        <w:rPr>
          <w:rFonts w:ascii="Times New Roman" w:eastAsia="Times New Roman" w:hAnsi="Times New Roman" w:cs="Times New Roman"/>
          <w:sz w:val="24"/>
          <w:szCs w:val="24"/>
        </w:rPr>
        <w:t xml:space="preserve"> </w:t>
      </w:r>
      <w:r w:rsidR="004A4D21">
        <w:rPr>
          <w:rFonts w:ascii="Times New Roman" w:eastAsia="Times New Roman" w:hAnsi="Times New Roman" w:cs="Times New Roman"/>
          <w:sz w:val="24"/>
          <w:szCs w:val="24"/>
        </w:rPr>
        <w:t xml:space="preserve">Alan Wayne Balser, </w:t>
      </w:r>
      <w:r w:rsidRPr="00066C81">
        <w:rPr>
          <w:rFonts w:ascii="Times New Roman" w:eastAsia="Times New Roman" w:hAnsi="Times New Roman" w:cs="Times New Roman"/>
          <w:sz w:val="24"/>
          <w:szCs w:val="24"/>
        </w:rPr>
        <w:t xml:space="preserve">filed </w:t>
      </w:r>
      <w:r w:rsidR="004A4D21">
        <w:rPr>
          <w:rFonts w:ascii="Times New Roman" w:eastAsia="Times New Roman" w:hAnsi="Times New Roman" w:cs="Times New Roman"/>
          <w:sz w:val="24"/>
          <w:szCs w:val="24"/>
        </w:rPr>
        <w:t xml:space="preserve">a </w:t>
      </w:r>
      <w:r w:rsidRPr="00066C81">
        <w:rPr>
          <w:rFonts w:ascii="Times New Roman" w:eastAsia="Times New Roman" w:hAnsi="Times New Roman" w:cs="Times New Roman"/>
          <w:sz w:val="24"/>
          <w:szCs w:val="24"/>
        </w:rPr>
        <w:t>motion to intervene.</w:t>
      </w:r>
    </w:p>
    <w:p w14:paraId="3D231F2E" w14:textId="0C6FA04E" w:rsidR="00F41774" w:rsidRPr="00066C81" w:rsidRDefault="004A4D21" w:rsidP="00F41774">
      <w:pPr>
        <w:numPr>
          <w:ilvl w:val="0"/>
          <w:numId w:val="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Polonia WSC</w:t>
      </w:r>
      <w:r w:rsidR="00F41774" w:rsidRPr="00066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Lockhart, Alan Wayne Balser</w:t>
      </w:r>
      <w:r w:rsidR="00F41774" w:rsidRPr="00066C81">
        <w:rPr>
          <w:rFonts w:ascii="Times New Roman" w:eastAsia="Times New Roman" w:hAnsi="Times New Roman" w:cs="Times New Roman"/>
          <w:sz w:val="24"/>
          <w:szCs w:val="24"/>
        </w:rPr>
        <w:t xml:space="preserve"> and Commission Staff are the only parties to this proceeding.</w:t>
      </w:r>
    </w:p>
    <w:p w14:paraId="076FEEE6" w14:textId="77777777" w:rsidR="00F41774" w:rsidRPr="00066C81" w:rsidRDefault="00F41774" w:rsidP="00F4177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No party requested a hearing and no hearing is needed.</w:t>
      </w:r>
    </w:p>
    <w:p w14:paraId="6C2C9018" w14:textId="77777777" w:rsidR="00F41774" w:rsidRPr="00066C81" w:rsidRDefault="00F41774" w:rsidP="00F4177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Commission Staff recommended approval of the application.</w:t>
      </w:r>
    </w:p>
    <w:p w14:paraId="04A0DECF" w14:textId="77777777" w:rsidR="00F41774" w:rsidRPr="00961904" w:rsidRDefault="00F41774" w:rsidP="00F41774">
      <w:pPr>
        <w:numPr>
          <w:ilvl w:val="0"/>
          <w:numId w:val="7"/>
        </w:num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The decision is not </w:t>
      </w:r>
      <w:proofErr w:type="gramStart"/>
      <w:r w:rsidRPr="00066C81">
        <w:rPr>
          <w:rFonts w:ascii="Times New Roman" w:eastAsia="Times New Roman" w:hAnsi="Times New Roman" w:cs="Times New Roman"/>
          <w:sz w:val="24"/>
          <w:szCs w:val="24"/>
        </w:rPr>
        <w:t>adverse</w:t>
      </w:r>
      <w:proofErr w:type="gramEnd"/>
      <w:r w:rsidRPr="00066C81">
        <w:rPr>
          <w:rFonts w:ascii="Times New Roman" w:eastAsia="Times New Roman" w:hAnsi="Times New Roman" w:cs="Times New Roman"/>
          <w:sz w:val="24"/>
          <w:szCs w:val="24"/>
        </w:rPr>
        <w:t xml:space="preserve"> to any party.</w:t>
      </w:r>
    </w:p>
    <w:p w14:paraId="2A9068DE" w14:textId="77777777" w:rsidR="00F41774" w:rsidRPr="00066C81" w:rsidRDefault="00F41774" w:rsidP="00F41774">
      <w:pPr>
        <w:spacing w:after="0" w:line="360" w:lineRule="auto"/>
        <w:rPr>
          <w:rFonts w:ascii="Times New Roman" w:eastAsia="Times New Roman" w:hAnsi="Times New Roman" w:cs="Times New Roman"/>
          <w:sz w:val="24"/>
          <w:szCs w:val="24"/>
        </w:rPr>
      </w:pPr>
    </w:p>
    <w:p w14:paraId="0113D2EF" w14:textId="77777777" w:rsidR="00F41774" w:rsidRDefault="00F41774" w:rsidP="00F41774">
      <w:pPr>
        <w:numPr>
          <w:ilvl w:val="0"/>
          <w:numId w:val="3"/>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Conclusions of Law</w:t>
      </w:r>
    </w:p>
    <w:p w14:paraId="708FDCD5" w14:textId="77777777" w:rsidR="00F41774" w:rsidRPr="00066C81" w:rsidRDefault="00F41774" w:rsidP="00F41774">
      <w:pPr>
        <w:spacing w:after="0" w:line="360" w:lineRule="auto"/>
        <w:ind w:left="1080"/>
        <w:contextualSpacing/>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The Commission makes the following conclusions of law.</w:t>
      </w:r>
    </w:p>
    <w:p w14:paraId="5A17D88E" w14:textId="77777777" w:rsidR="00F41774" w:rsidRPr="00066C81" w:rsidRDefault="00F41774" w:rsidP="00F41774">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Notice was provided in compliance with TWC §§ 13.246 and 13.301(a)(2), and 16 TAC § 24.239.</w:t>
      </w:r>
    </w:p>
    <w:p w14:paraId="5FDBAAA8" w14:textId="71BE8F23" w:rsidR="00F41774" w:rsidRPr="00066C81" w:rsidRDefault="00F41774" w:rsidP="00F41774">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After consideration of the factors in TWC § 13.246(c), </w:t>
      </w:r>
      <w:r w:rsidR="004A4D21">
        <w:rPr>
          <w:rFonts w:ascii="Times New Roman" w:eastAsia="Times New Roman" w:hAnsi="Times New Roman" w:cs="Times New Roman"/>
          <w:sz w:val="24"/>
          <w:szCs w:val="20"/>
        </w:rPr>
        <w:t>Lockhart</w:t>
      </w:r>
      <w:r>
        <w:rPr>
          <w:rFonts w:ascii="Times New Roman" w:eastAsia="Times New Roman" w:hAnsi="Times New Roman" w:cs="Times New Roman"/>
          <w:sz w:val="24"/>
          <w:szCs w:val="20"/>
        </w:rPr>
        <w:t xml:space="preserve"> has demonstrated adequate financial, managerial, and technical capability for providing adequate and continuous service to the requested area. TWC § 13.301(b).</w:t>
      </w:r>
    </w:p>
    <w:p w14:paraId="092EDE87" w14:textId="42BF5972" w:rsidR="00F41774" w:rsidRDefault="004A4D21" w:rsidP="00F41774">
      <w:pPr>
        <w:numPr>
          <w:ilvl w:val="0"/>
          <w:numId w:val="5"/>
        </w:numPr>
        <w:spacing w:after="120" w:line="360" w:lineRule="auto"/>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Polonia WSC</w:t>
      </w:r>
      <w:r w:rsidR="00F41774">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Lockhart</w:t>
      </w:r>
      <w:r w:rsidR="00F41774">
        <w:rPr>
          <w:rFonts w:ascii="Times New Roman" w:eastAsia="Times New Roman" w:hAnsi="Times New Roman" w:cs="Times New Roman"/>
          <w:sz w:val="24"/>
          <w:szCs w:val="20"/>
        </w:rPr>
        <w:t xml:space="preserve"> have demonstrated that the sale of </w:t>
      </w:r>
      <w:r>
        <w:rPr>
          <w:rFonts w:ascii="Times New Roman" w:eastAsia="Times New Roman" w:hAnsi="Times New Roman" w:cs="Times New Roman"/>
          <w:sz w:val="24"/>
          <w:szCs w:val="20"/>
        </w:rPr>
        <w:t>a portion of Polonia WSC</w:t>
      </w:r>
      <w:r w:rsidR="00F41774">
        <w:rPr>
          <w:rFonts w:ascii="Times New Roman" w:eastAsia="Times New Roman" w:hAnsi="Times New Roman" w:cs="Times New Roman"/>
          <w:sz w:val="24"/>
          <w:szCs w:val="20"/>
        </w:rPr>
        <w:t xml:space="preserve">’s water facilities and the transfer of </w:t>
      </w:r>
      <w:r>
        <w:rPr>
          <w:rFonts w:ascii="Times New Roman" w:eastAsia="Times New Roman" w:hAnsi="Times New Roman" w:cs="Times New Roman"/>
          <w:sz w:val="24"/>
          <w:szCs w:val="20"/>
        </w:rPr>
        <w:t xml:space="preserve">a portion of </w:t>
      </w:r>
      <w:r w:rsidR="00F41774">
        <w:rPr>
          <w:rFonts w:ascii="Times New Roman" w:eastAsia="Times New Roman" w:hAnsi="Times New Roman" w:cs="Times New Roman"/>
          <w:sz w:val="24"/>
          <w:szCs w:val="20"/>
        </w:rPr>
        <w:t>the water service area held under CCN number 1</w:t>
      </w:r>
      <w:r>
        <w:rPr>
          <w:rFonts w:ascii="Times New Roman" w:eastAsia="Times New Roman" w:hAnsi="Times New Roman" w:cs="Times New Roman"/>
          <w:sz w:val="24"/>
          <w:szCs w:val="20"/>
        </w:rPr>
        <w:t>0420</w:t>
      </w:r>
      <w:r w:rsidR="00F41774">
        <w:rPr>
          <w:rFonts w:ascii="Times New Roman" w:eastAsia="Times New Roman" w:hAnsi="Times New Roman" w:cs="Times New Roman"/>
          <w:sz w:val="24"/>
          <w:szCs w:val="20"/>
        </w:rPr>
        <w:t xml:space="preserve"> from </w:t>
      </w:r>
      <w:r>
        <w:rPr>
          <w:rFonts w:ascii="Times New Roman" w:eastAsia="Times New Roman" w:hAnsi="Times New Roman" w:cs="Times New Roman"/>
          <w:sz w:val="24"/>
          <w:szCs w:val="20"/>
        </w:rPr>
        <w:t>Polonia WSC</w:t>
      </w:r>
      <w:r w:rsidR="00F41774">
        <w:rPr>
          <w:rFonts w:ascii="Times New Roman" w:eastAsia="Times New Roman" w:hAnsi="Times New Roman" w:cs="Times New Roman"/>
          <w:sz w:val="24"/>
          <w:szCs w:val="20"/>
        </w:rPr>
        <w:t xml:space="preserve"> to </w:t>
      </w:r>
      <w:r>
        <w:rPr>
          <w:rFonts w:ascii="Times New Roman" w:eastAsia="Times New Roman" w:hAnsi="Times New Roman" w:cs="Times New Roman"/>
          <w:sz w:val="24"/>
          <w:szCs w:val="20"/>
        </w:rPr>
        <w:t>Lockhart</w:t>
      </w:r>
      <w:r w:rsidR="00F41774">
        <w:rPr>
          <w:rFonts w:ascii="Times New Roman" w:eastAsia="Times New Roman" w:hAnsi="Times New Roman" w:cs="Times New Roman"/>
          <w:sz w:val="24"/>
          <w:szCs w:val="20"/>
        </w:rPr>
        <w:t xml:space="preserve"> will serve the public interest and is necessary for the service, accommodation, convenience, and safety of the public. TWC </w:t>
      </w:r>
      <w:r w:rsidR="00F41774" w:rsidRPr="006D1BD4">
        <w:rPr>
          <w:rFonts w:ascii="Times New Roman" w:eastAsia="Times New Roman" w:hAnsi="Times New Roman" w:cs="Times New Roman"/>
          <w:sz w:val="24"/>
          <w:szCs w:val="20"/>
        </w:rPr>
        <w:t>§</w:t>
      </w:r>
      <w:r w:rsidR="00F41774" w:rsidRPr="00484B94">
        <w:rPr>
          <w:rFonts w:ascii="Times New Roman" w:eastAsia="Times New Roman" w:hAnsi="Times New Roman" w:cs="Times New Roman"/>
          <w:iCs/>
          <w:color w:val="000000"/>
          <w:sz w:val="24"/>
          <w:szCs w:val="24"/>
          <w:u w:val="single"/>
        </w:rPr>
        <w:t>§</w:t>
      </w:r>
      <w:r w:rsidR="00F41774" w:rsidRPr="000B4988">
        <w:rPr>
          <w:rFonts w:ascii="Times New Roman" w:eastAsia="Times New Roman" w:hAnsi="Times New Roman" w:cs="Times New Roman"/>
          <w:iCs/>
          <w:sz w:val="24"/>
          <w:szCs w:val="20"/>
        </w:rPr>
        <w:t xml:space="preserve"> </w:t>
      </w:r>
      <w:r w:rsidR="00F41774">
        <w:rPr>
          <w:rFonts w:ascii="Times New Roman" w:eastAsia="Times New Roman" w:hAnsi="Times New Roman" w:cs="Times New Roman"/>
          <w:sz w:val="24"/>
          <w:szCs w:val="20"/>
        </w:rPr>
        <w:t>13.301(d)</w:t>
      </w:r>
      <w:r w:rsidR="00A20F0B">
        <w:rPr>
          <w:rFonts w:ascii="Times New Roman" w:eastAsia="Times New Roman" w:hAnsi="Times New Roman" w:cs="Times New Roman"/>
          <w:sz w:val="24"/>
          <w:szCs w:val="20"/>
        </w:rPr>
        <w:t xml:space="preserve"> and </w:t>
      </w:r>
      <w:r w:rsidR="00F41774">
        <w:rPr>
          <w:rFonts w:ascii="Times New Roman" w:eastAsia="Times New Roman" w:hAnsi="Times New Roman" w:cs="Times New Roman"/>
          <w:sz w:val="24"/>
          <w:szCs w:val="20"/>
        </w:rPr>
        <w:t>(e).</w:t>
      </w:r>
    </w:p>
    <w:p w14:paraId="661B9F4E" w14:textId="77777777" w:rsidR="00F41774" w:rsidRPr="00066C81" w:rsidRDefault="00F41774" w:rsidP="00F41774">
      <w:pPr>
        <w:spacing w:after="120" w:line="360" w:lineRule="auto"/>
        <w:ind w:left="1080"/>
        <w:contextualSpacing/>
        <w:jc w:val="both"/>
        <w:rPr>
          <w:rFonts w:ascii="Times New Roman" w:eastAsia="Times New Roman" w:hAnsi="Times New Roman" w:cs="Times New Roman"/>
          <w:sz w:val="24"/>
          <w:szCs w:val="20"/>
        </w:rPr>
      </w:pPr>
    </w:p>
    <w:p w14:paraId="4CBB715D" w14:textId="77777777" w:rsidR="00F41774" w:rsidRPr="00066C81" w:rsidRDefault="00F41774" w:rsidP="00F41774">
      <w:pPr>
        <w:numPr>
          <w:ilvl w:val="0"/>
          <w:numId w:val="6"/>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Ordering Paragraphs</w:t>
      </w:r>
    </w:p>
    <w:p w14:paraId="4DF8EA8E" w14:textId="77777777" w:rsidR="00F41774" w:rsidRPr="00066C81" w:rsidRDefault="00F41774" w:rsidP="00F41774">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In accordance with these findings of fact and conclusions of law, the Commission issues the following order</w:t>
      </w:r>
      <w:r>
        <w:rPr>
          <w:rFonts w:ascii="Times New Roman" w:eastAsia="Times New Roman" w:hAnsi="Times New Roman" w:cs="Times New Roman"/>
          <w:sz w:val="24"/>
          <w:szCs w:val="20"/>
        </w:rPr>
        <w:t>s</w:t>
      </w:r>
      <w:r w:rsidRPr="00066C81">
        <w:rPr>
          <w:rFonts w:ascii="Times New Roman" w:eastAsia="Times New Roman" w:hAnsi="Times New Roman" w:cs="Times New Roman"/>
          <w:sz w:val="24"/>
          <w:szCs w:val="20"/>
        </w:rPr>
        <w:t>:</w:t>
      </w:r>
    </w:p>
    <w:p w14:paraId="614B2765" w14:textId="77777777" w:rsidR="00F41774" w:rsidRPr="00066C81" w:rsidRDefault="00F41774" w:rsidP="00F41774">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sale is approved and the transaction between applicants may proceed and be consummated</w:t>
      </w:r>
      <w:r w:rsidRPr="00066C81">
        <w:rPr>
          <w:rFonts w:ascii="Times New Roman" w:eastAsia="Times New Roman" w:hAnsi="Times New Roman" w:cs="Times New Roman"/>
          <w:sz w:val="24"/>
          <w:szCs w:val="20"/>
        </w:rPr>
        <w:t>.</w:t>
      </w:r>
    </w:p>
    <w:p w14:paraId="1B33376B" w14:textId="77777777" w:rsidR="00F41774" w:rsidRDefault="00F41774" w:rsidP="00F41774">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As soon as possible after the effective date of the transaction, but not later than 30 days after the effective date, the applicants must file proof that the transaction has been consummated and customer deposits have been addressed</w:t>
      </w:r>
      <w:r>
        <w:rPr>
          <w:rFonts w:ascii="Times New Roman" w:eastAsia="Times New Roman" w:hAnsi="Times New Roman" w:cs="Times New Roman"/>
          <w:sz w:val="24"/>
          <w:szCs w:val="20"/>
        </w:rPr>
        <w:t>.</w:t>
      </w:r>
    </w:p>
    <w:p w14:paraId="16E1C2AA" w14:textId="77777777" w:rsidR="00F41774" w:rsidRDefault="00F41774" w:rsidP="00F41774">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The applicants have 180 days to complete the transaction. </w:t>
      </w:r>
    </w:p>
    <w:p w14:paraId="6DF5AF79" w14:textId="77777777" w:rsidR="00F41774" w:rsidRDefault="00F41774" w:rsidP="00F41774">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Under 16 TAC § 24.</w:t>
      </w:r>
      <w:r>
        <w:rPr>
          <w:rFonts w:ascii="Times New Roman" w:eastAsia="Times New Roman" w:hAnsi="Times New Roman" w:cs="Times New Roman"/>
          <w:sz w:val="24"/>
          <w:szCs w:val="20"/>
        </w:rPr>
        <w:t>239</w:t>
      </w:r>
      <w:r w:rsidRPr="00085339">
        <w:rPr>
          <w:rFonts w:ascii="Times New Roman" w:eastAsia="Times New Roman" w:hAnsi="Times New Roman" w:cs="Times New Roman"/>
          <w:sz w:val="24"/>
          <w:szCs w:val="20"/>
        </w:rPr>
        <w:t>(o), if the transaction is not consummated within this period, or an extension is not granted, this approval is void and the applicants will have to reapply for approval.</w:t>
      </w:r>
    </w:p>
    <w:p w14:paraId="0559AC3F" w14:textId="70394284" w:rsidR="00F41774" w:rsidRDefault="00F41774" w:rsidP="00F41774">
      <w:pPr>
        <w:numPr>
          <w:ilvl w:val="0"/>
          <w:numId w:val="4"/>
        </w:numPr>
        <w:spacing w:after="120" w:line="360" w:lineRule="auto"/>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applicants are advised that CCN number 1</w:t>
      </w:r>
      <w:r w:rsidR="004A4D21">
        <w:rPr>
          <w:rFonts w:ascii="Times New Roman" w:eastAsia="Times New Roman" w:hAnsi="Times New Roman" w:cs="Times New Roman"/>
          <w:sz w:val="24"/>
          <w:szCs w:val="20"/>
        </w:rPr>
        <w:t>0420</w:t>
      </w:r>
      <w:r w:rsidRPr="00085339">
        <w:rPr>
          <w:rFonts w:ascii="Times New Roman" w:eastAsia="Times New Roman" w:hAnsi="Times New Roman" w:cs="Times New Roman"/>
          <w:sz w:val="24"/>
          <w:szCs w:val="20"/>
        </w:rPr>
        <w:t xml:space="preserve"> will not be </w:t>
      </w:r>
      <w:r w:rsidR="004A4D21">
        <w:rPr>
          <w:rFonts w:ascii="Times New Roman" w:eastAsia="Times New Roman" w:hAnsi="Times New Roman" w:cs="Times New Roman"/>
          <w:sz w:val="24"/>
          <w:szCs w:val="20"/>
        </w:rPr>
        <w:t>amended</w:t>
      </w:r>
      <w:r w:rsidRPr="00085339">
        <w:rPr>
          <w:rFonts w:ascii="Times New Roman" w:eastAsia="Times New Roman" w:hAnsi="Times New Roman" w:cs="Times New Roman"/>
          <w:sz w:val="24"/>
          <w:szCs w:val="20"/>
        </w:rPr>
        <w:t xml:space="preserve"> until the transaction is complete in accordance with the Commission's rules</w:t>
      </w:r>
      <w:r w:rsidR="004A4D21">
        <w:rPr>
          <w:rFonts w:ascii="Times New Roman" w:eastAsia="Times New Roman" w:hAnsi="Times New Roman" w:cs="Times New Roman"/>
          <w:sz w:val="24"/>
          <w:szCs w:val="20"/>
        </w:rPr>
        <w:t>.</w:t>
      </w:r>
    </w:p>
    <w:p w14:paraId="5C31A6F4" w14:textId="77777777" w:rsidR="00F41774" w:rsidRPr="00085339" w:rsidRDefault="00F41774" w:rsidP="00F41774">
      <w:pPr>
        <w:numPr>
          <w:ilvl w:val="0"/>
          <w:numId w:val="4"/>
        </w:numPr>
        <w:spacing w:after="120" w:line="360" w:lineRule="auto"/>
        <w:contextualSpacing/>
        <w:jc w:val="both"/>
        <w:rPr>
          <w:rFonts w:ascii="Times New Roman" w:eastAsia="Times New Roman" w:hAnsi="Times New Roman" w:cs="Times New Roman"/>
          <w:sz w:val="24"/>
          <w:szCs w:val="20"/>
        </w:rPr>
      </w:pPr>
      <w:proofErr w:type="gramStart"/>
      <w:r w:rsidRPr="00085339">
        <w:rPr>
          <w:rFonts w:ascii="Times New Roman" w:eastAsia="Times New Roman" w:hAnsi="Times New Roman" w:cs="Times New Roman"/>
          <w:sz w:val="24"/>
          <w:szCs w:val="20"/>
        </w:rPr>
        <w:t>In an effort to</w:t>
      </w:r>
      <w:proofErr w:type="gramEnd"/>
      <w:r w:rsidRPr="00085339">
        <w:rPr>
          <w:rFonts w:ascii="Times New Roman" w:eastAsia="Times New Roman" w:hAnsi="Times New Roman" w:cs="Times New Roman"/>
          <w:sz w:val="24"/>
          <w:szCs w:val="20"/>
        </w:rPr>
        <w:t xml:space="preserve"> finalize this case as soon as possible, the applicants must continue to file </w:t>
      </w:r>
    </w:p>
    <w:p w14:paraId="77DED613" w14:textId="77777777" w:rsidR="00F41774" w:rsidRPr="00085339" w:rsidRDefault="00F41774" w:rsidP="00F41774">
      <w:pPr>
        <w:spacing w:after="120" w:line="360" w:lineRule="auto"/>
        <w:ind w:left="720"/>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 xml:space="preserve">monthly updates regarding the status of the closing and submit documents evidencing that </w:t>
      </w:r>
    </w:p>
    <w:p w14:paraId="3AC78546" w14:textId="77777777" w:rsidR="00F41774" w:rsidRDefault="00F41774" w:rsidP="00F41774">
      <w:pPr>
        <w:spacing w:after="120" w:line="360" w:lineRule="auto"/>
        <w:ind w:left="720"/>
        <w:contextualSpacing/>
        <w:jc w:val="both"/>
        <w:rPr>
          <w:rFonts w:ascii="Times New Roman" w:eastAsia="Times New Roman" w:hAnsi="Times New Roman" w:cs="Times New Roman"/>
          <w:sz w:val="24"/>
          <w:szCs w:val="20"/>
        </w:rPr>
      </w:pPr>
      <w:r w:rsidRPr="00085339">
        <w:rPr>
          <w:rFonts w:ascii="Times New Roman" w:eastAsia="Times New Roman" w:hAnsi="Times New Roman" w:cs="Times New Roman"/>
          <w:sz w:val="24"/>
          <w:szCs w:val="20"/>
        </w:rPr>
        <w:t>the transaction was consummated.</w:t>
      </w:r>
    </w:p>
    <w:p w14:paraId="719FC9A0" w14:textId="1D918A7F" w:rsidR="004A4D21" w:rsidRPr="003A2BA2" w:rsidRDefault="00F41774" w:rsidP="00964F59">
      <w:pPr>
        <w:numPr>
          <w:ilvl w:val="0"/>
          <w:numId w:val="4"/>
        </w:numPr>
        <w:spacing w:after="120" w:line="360" w:lineRule="auto"/>
        <w:contextualSpacing/>
        <w:jc w:val="both"/>
        <w:rPr>
          <w:rFonts w:ascii="Times New Roman" w:eastAsia="Times New Roman" w:hAnsi="Times New Roman" w:cs="Times New Roman"/>
          <w:b/>
          <w:sz w:val="24"/>
          <w:szCs w:val="24"/>
        </w:rPr>
      </w:pPr>
      <w:r w:rsidRPr="00085339">
        <w:rPr>
          <w:rFonts w:ascii="Times New Roman" w:eastAsia="Times New Roman" w:hAnsi="Times New Roman" w:cs="Times New Roman"/>
          <w:sz w:val="24"/>
          <w:szCs w:val="20"/>
        </w:rPr>
        <w:t>Within 15 days following the filing of the applicants' proof that the transaction has been consummated and customer deposits, if any, have been addressed, Commission Staff shall file a recommendation regarding the sufficiency of the documents and propose a schedule for continued processing of this docket.</w:t>
      </w:r>
    </w:p>
    <w:p w14:paraId="737AF357" w14:textId="4ED63C34" w:rsidR="003A2BA2" w:rsidRDefault="003A2BA2" w:rsidP="003A2BA2">
      <w:pPr>
        <w:spacing w:after="120" w:line="360" w:lineRule="auto"/>
        <w:contextualSpacing/>
        <w:jc w:val="both"/>
        <w:rPr>
          <w:rFonts w:ascii="Times New Roman" w:eastAsia="Times New Roman" w:hAnsi="Times New Roman" w:cs="Times New Roman"/>
          <w:sz w:val="24"/>
          <w:szCs w:val="20"/>
        </w:rPr>
      </w:pPr>
    </w:p>
    <w:p w14:paraId="0BD06A70" w14:textId="55901278" w:rsidR="003A2BA2" w:rsidRDefault="003A2BA2" w:rsidP="003A2BA2">
      <w:pPr>
        <w:spacing w:after="120" w:line="360" w:lineRule="auto"/>
        <w:contextualSpacing/>
        <w:jc w:val="both"/>
        <w:rPr>
          <w:rFonts w:ascii="Times New Roman" w:eastAsia="Times New Roman" w:hAnsi="Times New Roman" w:cs="Times New Roman"/>
          <w:sz w:val="24"/>
          <w:szCs w:val="20"/>
        </w:rPr>
      </w:pPr>
    </w:p>
    <w:p w14:paraId="13215FE3" w14:textId="77777777" w:rsidR="003A2BA2" w:rsidRPr="00964F59" w:rsidRDefault="003A2BA2" w:rsidP="003A2BA2">
      <w:pPr>
        <w:spacing w:after="120" w:line="360" w:lineRule="auto"/>
        <w:contextualSpacing/>
        <w:jc w:val="both"/>
        <w:rPr>
          <w:rFonts w:ascii="Times New Roman" w:eastAsia="Times New Roman" w:hAnsi="Times New Roman" w:cs="Times New Roman"/>
          <w:b/>
          <w:sz w:val="24"/>
          <w:szCs w:val="24"/>
        </w:rPr>
      </w:pPr>
    </w:p>
    <w:p w14:paraId="18ED6A0F" w14:textId="77777777" w:rsidR="00964F59" w:rsidRDefault="00964F59" w:rsidP="00F41774">
      <w:pPr>
        <w:spacing w:after="120" w:line="360" w:lineRule="auto"/>
        <w:ind w:left="360"/>
        <w:contextualSpacing/>
        <w:jc w:val="both"/>
        <w:rPr>
          <w:rFonts w:ascii="Times New Roman" w:eastAsia="Times New Roman" w:hAnsi="Times New Roman" w:cs="Times New Roman"/>
          <w:b/>
          <w:sz w:val="24"/>
          <w:szCs w:val="24"/>
        </w:rPr>
      </w:pPr>
    </w:p>
    <w:p w14:paraId="220350A4" w14:textId="0140403F" w:rsidR="00F41774" w:rsidRPr="00066C81" w:rsidRDefault="00F41774" w:rsidP="00F41774">
      <w:pPr>
        <w:spacing w:after="120" w:line="360" w:lineRule="auto"/>
        <w:ind w:left="360"/>
        <w:contextualSpacing/>
        <w:jc w:val="both"/>
        <w:rPr>
          <w:rFonts w:ascii="Times New Roman" w:eastAsia="Times New Roman" w:hAnsi="Times New Roman" w:cs="Times New Roman"/>
          <w:b/>
          <w:sz w:val="24"/>
          <w:szCs w:val="24"/>
        </w:rPr>
      </w:pPr>
      <w:r w:rsidRPr="00066C81">
        <w:rPr>
          <w:rFonts w:ascii="Times New Roman" w:eastAsia="Times New Roman" w:hAnsi="Times New Roman" w:cs="Times New Roman"/>
          <w:b/>
          <w:sz w:val="24"/>
          <w:szCs w:val="24"/>
        </w:rPr>
        <w:lastRenderedPageBreak/>
        <w:t xml:space="preserve"> Signed at Austin, Texas the ___ day of </w:t>
      </w:r>
      <w:r w:rsidR="00D7409F">
        <w:rPr>
          <w:rFonts w:ascii="Times New Roman" w:eastAsia="Times New Roman" w:hAnsi="Times New Roman" w:cs="Times New Roman"/>
          <w:b/>
          <w:sz w:val="24"/>
          <w:szCs w:val="24"/>
        </w:rPr>
        <w:t>September</w:t>
      </w:r>
      <w:r>
        <w:rPr>
          <w:rFonts w:ascii="Times New Roman" w:eastAsia="Times New Roman" w:hAnsi="Times New Roman" w:cs="Times New Roman"/>
          <w:b/>
          <w:sz w:val="24"/>
          <w:szCs w:val="24"/>
        </w:rPr>
        <w:t xml:space="preserve"> </w:t>
      </w:r>
      <w:r w:rsidRPr="00066C81">
        <w:rPr>
          <w:rFonts w:ascii="Times New Roman" w:eastAsia="Times New Roman" w:hAnsi="Times New Roman" w:cs="Times New Roman"/>
          <w:b/>
          <w:sz w:val="24"/>
          <w:szCs w:val="24"/>
        </w:rPr>
        <w:t xml:space="preserve">2020. </w:t>
      </w:r>
    </w:p>
    <w:p w14:paraId="74395806" w14:textId="77777777" w:rsidR="00F41774" w:rsidRPr="00066C81" w:rsidRDefault="00F41774" w:rsidP="00F41774">
      <w:pPr>
        <w:widowControl w:val="0"/>
        <w:spacing w:after="0" w:line="240" w:lineRule="auto"/>
        <w:ind w:left="360"/>
        <w:jc w:val="both"/>
        <w:rPr>
          <w:rFonts w:ascii="Times New Roman" w:eastAsia="Times New Roman" w:hAnsi="Times New Roman" w:cs="Times New Roman"/>
          <w:sz w:val="24"/>
          <w:szCs w:val="24"/>
        </w:rPr>
      </w:pPr>
    </w:p>
    <w:p w14:paraId="56F2E413" w14:textId="77777777" w:rsidR="00F41774" w:rsidRPr="00066C81" w:rsidRDefault="00F41774" w:rsidP="00F41774">
      <w:pPr>
        <w:widowControl w:val="0"/>
        <w:spacing w:after="0" w:line="240" w:lineRule="auto"/>
        <w:ind w:left="360"/>
        <w:jc w:val="both"/>
        <w:rPr>
          <w:rFonts w:ascii="Times New Roman" w:eastAsia="Times New Roman" w:hAnsi="Times New Roman" w:cs="Times New Roman"/>
          <w:sz w:val="24"/>
          <w:szCs w:val="24"/>
        </w:rPr>
      </w:pPr>
    </w:p>
    <w:p w14:paraId="125C5CD1" w14:textId="3D0FE8FF" w:rsidR="00F41774" w:rsidRPr="00066C81" w:rsidRDefault="00F41774" w:rsidP="00964F59">
      <w:pPr>
        <w:widowControl w:val="0"/>
        <w:spacing w:after="0" w:line="240" w:lineRule="auto"/>
        <w:ind w:left="36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b/>
          <w:sz w:val="24"/>
          <w:szCs w:val="24"/>
        </w:rPr>
        <w:t xml:space="preserve">PUBLIC UTILITY COMMISSION OF TEXAS </w:t>
      </w:r>
    </w:p>
    <w:p w14:paraId="7C618B06" w14:textId="77777777" w:rsidR="00F41774" w:rsidRPr="00066C81" w:rsidRDefault="00F41774" w:rsidP="00F41774">
      <w:pPr>
        <w:widowControl w:val="0"/>
        <w:spacing w:after="0" w:line="0" w:lineRule="atLeast"/>
        <w:ind w:left="360"/>
        <w:jc w:val="both"/>
        <w:rPr>
          <w:rFonts w:ascii="Times New Roman" w:eastAsia="Times New Roman" w:hAnsi="Times New Roman" w:cs="Times New Roman"/>
          <w:sz w:val="24"/>
          <w:szCs w:val="24"/>
        </w:rPr>
      </w:pPr>
    </w:p>
    <w:p w14:paraId="451F61DC" w14:textId="77777777" w:rsidR="00F41774" w:rsidRPr="00066C81" w:rsidRDefault="00F41774" w:rsidP="00F41774">
      <w:pPr>
        <w:widowControl w:val="0"/>
        <w:spacing w:after="0" w:line="0" w:lineRule="atLeast"/>
        <w:ind w:left="360"/>
        <w:jc w:val="both"/>
        <w:rPr>
          <w:rFonts w:ascii="Times New Roman" w:eastAsia="Times New Roman" w:hAnsi="Times New Roman" w:cs="Times New Roman"/>
          <w:sz w:val="24"/>
          <w:szCs w:val="24"/>
        </w:rPr>
      </w:pPr>
    </w:p>
    <w:p w14:paraId="5FFA185A" w14:textId="77777777" w:rsidR="00F41774" w:rsidRPr="00066C81" w:rsidRDefault="00F41774" w:rsidP="00F41774">
      <w:pPr>
        <w:widowControl w:val="0"/>
        <w:spacing w:after="0" w:line="0" w:lineRule="atLeast"/>
        <w:ind w:left="36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t>__________________________________________</w:t>
      </w:r>
    </w:p>
    <w:p w14:paraId="267DAA13" w14:textId="1A9B7E16" w:rsidR="00F41774" w:rsidRDefault="00F41774">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sz w:val="24"/>
          <w:szCs w:val="24"/>
        </w:rPr>
        <w:tab/>
      </w:r>
      <w:r w:rsidRPr="00066C81">
        <w:rPr>
          <w:rFonts w:ascii="Times New Roman" w:eastAsia="Times New Roman" w:hAnsi="Times New Roman" w:cs="Times New Roman"/>
          <w:b/>
          <w:sz w:val="24"/>
          <w:szCs w:val="24"/>
        </w:rPr>
        <w:t>ADMINISTRATIVE LAW JUDGE</w:t>
      </w:r>
    </w:p>
    <w:sectPr w:rsidR="00F41774" w:rsidSect="00613132">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EAF8B" w14:textId="77777777" w:rsidR="00951F22" w:rsidRDefault="00951F22">
      <w:pPr>
        <w:spacing w:after="0" w:line="240" w:lineRule="auto"/>
      </w:pPr>
      <w:r>
        <w:separator/>
      </w:r>
    </w:p>
  </w:endnote>
  <w:endnote w:type="continuationSeparator" w:id="0">
    <w:p w14:paraId="7FC35927" w14:textId="77777777" w:rsidR="00951F22" w:rsidRDefault="00951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08CA7" w14:textId="77777777" w:rsidR="009C1544" w:rsidRDefault="00D7409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90B370" w14:textId="77777777" w:rsidR="009C1544" w:rsidRDefault="003A2BA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7C41" w14:textId="77777777" w:rsidR="009C1544" w:rsidRPr="003A2BA2" w:rsidRDefault="00D7409F" w:rsidP="009B61E3">
    <w:pPr>
      <w:pStyle w:val="Footer"/>
      <w:framePr w:wrap="around" w:vAnchor="text" w:hAnchor="page" w:x="1702" w:y="61"/>
      <w:jc w:val="center"/>
      <w:rPr>
        <w:rStyle w:val="PageNumber"/>
        <w:rFonts w:ascii="Times New Roman" w:hAnsi="Times New Roman" w:cs="Times New Roman"/>
        <w:sz w:val="24"/>
        <w:szCs w:val="24"/>
      </w:rPr>
    </w:pPr>
    <w:r w:rsidRPr="003A2BA2">
      <w:rPr>
        <w:rStyle w:val="PageNumber"/>
        <w:rFonts w:ascii="Times New Roman" w:hAnsi="Times New Roman" w:cs="Times New Roman"/>
        <w:sz w:val="24"/>
        <w:szCs w:val="24"/>
      </w:rPr>
      <w:fldChar w:fldCharType="begin"/>
    </w:r>
    <w:r w:rsidRPr="003A2BA2">
      <w:rPr>
        <w:rStyle w:val="PageNumber"/>
        <w:rFonts w:ascii="Times New Roman" w:hAnsi="Times New Roman" w:cs="Times New Roman"/>
        <w:sz w:val="24"/>
        <w:szCs w:val="24"/>
      </w:rPr>
      <w:instrText xml:space="preserve">PAGE  </w:instrText>
    </w:r>
    <w:r w:rsidRPr="003A2BA2">
      <w:rPr>
        <w:rStyle w:val="PageNumber"/>
        <w:rFonts w:ascii="Times New Roman" w:hAnsi="Times New Roman" w:cs="Times New Roman"/>
        <w:sz w:val="24"/>
        <w:szCs w:val="24"/>
      </w:rPr>
      <w:fldChar w:fldCharType="separate"/>
    </w:r>
    <w:r w:rsidRPr="003A2BA2">
      <w:rPr>
        <w:rStyle w:val="PageNumber"/>
        <w:rFonts w:ascii="Times New Roman" w:hAnsi="Times New Roman" w:cs="Times New Roman"/>
        <w:noProof/>
        <w:sz w:val="24"/>
        <w:szCs w:val="24"/>
      </w:rPr>
      <w:t>1</w:t>
    </w:r>
    <w:r w:rsidRPr="003A2BA2">
      <w:rPr>
        <w:rStyle w:val="PageNumber"/>
        <w:rFonts w:ascii="Times New Roman" w:hAnsi="Times New Roman" w:cs="Times New Roman"/>
        <w:sz w:val="24"/>
        <w:szCs w:val="24"/>
      </w:rPr>
      <w:fldChar w:fldCharType="end"/>
    </w:r>
  </w:p>
  <w:p w14:paraId="1D5D717A" w14:textId="77777777" w:rsidR="009C1544" w:rsidRDefault="003A2BA2" w:rsidP="009B61E3">
    <w:pPr>
      <w:pStyle w:val="Footer"/>
      <w:framePr w:wrap="around" w:vAnchor="text" w:hAnchor="page" w:x="1702" w:y="61"/>
      <w:rPr>
        <w:rStyle w:val="PageNumber"/>
      </w:rPr>
    </w:pPr>
  </w:p>
  <w:p w14:paraId="24D72113" w14:textId="77777777" w:rsidR="009C1544" w:rsidRDefault="003A2BA2" w:rsidP="00B95568">
    <w:pPr>
      <w:pStyle w:val="Footer"/>
      <w:ind w:right="360"/>
    </w:pPr>
    <w:bookmarkStart w:id="3" w:name="_GoBack"/>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4F1AC" w14:textId="77777777" w:rsidR="003A2BA2" w:rsidRDefault="003A2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C7CD" w14:textId="77777777" w:rsidR="00951F22" w:rsidRDefault="00951F22">
      <w:pPr>
        <w:spacing w:after="0" w:line="240" w:lineRule="auto"/>
      </w:pPr>
      <w:r>
        <w:separator/>
      </w:r>
    </w:p>
  </w:footnote>
  <w:footnote w:type="continuationSeparator" w:id="0">
    <w:p w14:paraId="1181CCF7" w14:textId="77777777" w:rsidR="00951F22" w:rsidRDefault="00951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4E95E" w14:textId="77777777" w:rsidR="003A2BA2" w:rsidRDefault="003A2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E049C" w14:textId="77777777" w:rsidR="003A2BA2" w:rsidRDefault="003A2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E7156" w14:textId="77777777" w:rsidR="003A2BA2" w:rsidRDefault="003A2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06AAF"/>
    <w:multiLevelType w:val="hybridMultilevel"/>
    <w:tmpl w:val="280834B4"/>
    <w:lvl w:ilvl="0" w:tplc="6FC688C2">
      <w:start w:val="3"/>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310DC2"/>
    <w:multiLevelType w:val="hybridMultilevel"/>
    <w:tmpl w:val="6FFEFB9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B36CE"/>
    <w:multiLevelType w:val="hybridMultilevel"/>
    <w:tmpl w:val="00229356"/>
    <w:lvl w:ilvl="0" w:tplc="B8763004">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751350"/>
    <w:multiLevelType w:val="hybridMultilevel"/>
    <w:tmpl w:val="C1CAFC8E"/>
    <w:lvl w:ilvl="0" w:tplc="E9B2CE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46B9A"/>
    <w:multiLevelType w:val="hybridMultilevel"/>
    <w:tmpl w:val="B298ED66"/>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7E54D6"/>
    <w:multiLevelType w:val="hybridMultilevel"/>
    <w:tmpl w:val="C1CAFC8E"/>
    <w:lvl w:ilvl="0" w:tplc="E9B2CE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A95A15"/>
    <w:multiLevelType w:val="hybridMultilevel"/>
    <w:tmpl w:val="841E152C"/>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1"/>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CF"/>
    <w:rsid w:val="00001A5B"/>
    <w:rsid w:val="00036577"/>
    <w:rsid w:val="000600F6"/>
    <w:rsid w:val="00067ED3"/>
    <w:rsid w:val="000D1115"/>
    <w:rsid w:val="00201E50"/>
    <w:rsid w:val="00204E38"/>
    <w:rsid w:val="0020653B"/>
    <w:rsid w:val="00212887"/>
    <w:rsid w:val="002F1103"/>
    <w:rsid w:val="00341EBB"/>
    <w:rsid w:val="003426A6"/>
    <w:rsid w:val="003965FF"/>
    <w:rsid w:val="003A2BA2"/>
    <w:rsid w:val="003E3A30"/>
    <w:rsid w:val="003F508A"/>
    <w:rsid w:val="00454E18"/>
    <w:rsid w:val="00484B94"/>
    <w:rsid w:val="004A4D21"/>
    <w:rsid w:val="004F27C6"/>
    <w:rsid w:val="005D44CE"/>
    <w:rsid w:val="00645077"/>
    <w:rsid w:val="00671E8D"/>
    <w:rsid w:val="00674E0E"/>
    <w:rsid w:val="006C2A0B"/>
    <w:rsid w:val="006D1BD4"/>
    <w:rsid w:val="007070CF"/>
    <w:rsid w:val="00722995"/>
    <w:rsid w:val="00722B19"/>
    <w:rsid w:val="007A4976"/>
    <w:rsid w:val="007D68A3"/>
    <w:rsid w:val="007E3A96"/>
    <w:rsid w:val="00817E5C"/>
    <w:rsid w:val="00826BA8"/>
    <w:rsid w:val="008549F3"/>
    <w:rsid w:val="008A02D3"/>
    <w:rsid w:val="008D1B7F"/>
    <w:rsid w:val="008D7A26"/>
    <w:rsid w:val="00946770"/>
    <w:rsid w:val="00951F22"/>
    <w:rsid w:val="009603B2"/>
    <w:rsid w:val="00964F59"/>
    <w:rsid w:val="00A20F0B"/>
    <w:rsid w:val="00AB576A"/>
    <w:rsid w:val="00B03BFA"/>
    <w:rsid w:val="00B71959"/>
    <w:rsid w:val="00BE1C4E"/>
    <w:rsid w:val="00C615C6"/>
    <w:rsid w:val="00CD0EB5"/>
    <w:rsid w:val="00D1427D"/>
    <w:rsid w:val="00D7409F"/>
    <w:rsid w:val="00DA5CF6"/>
    <w:rsid w:val="00DB2D08"/>
    <w:rsid w:val="00DB38A3"/>
    <w:rsid w:val="00DC241F"/>
    <w:rsid w:val="00E95477"/>
    <w:rsid w:val="00F17459"/>
    <w:rsid w:val="00F27178"/>
    <w:rsid w:val="00F41774"/>
    <w:rsid w:val="00F51D75"/>
    <w:rsid w:val="00FB0DF0"/>
    <w:rsid w:val="00FB1860"/>
    <w:rsid w:val="00FB2DE8"/>
    <w:rsid w:val="00FE5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D00A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0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070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0CF"/>
  </w:style>
  <w:style w:type="character" w:styleId="PageNumber">
    <w:name w:val="page number"/>
    <w:basedOn w:val="DefaultParagraphFont"/>
    <w:rsid w:val="007070CF"/>
  </w:style>
  <w:style w:type="paragraph" w:customStyle="1" w:styleId="Documentheading">
    <w:name w:val="Document heading"/>
    <w:basedOn w:val="Normal"/>
    <w:rsid w:val="007070CF"/>
    <w:pPr>
      <w:keepNext/>
      <w:spacing w:after="0" w:line="240" w:lineRule="auto"/>
      <w:jc w:val="center"/>
    </w:pPr>
    <w:rPr>
      <w:rFonts w:ascii="Times New Roman" w:eastAsia="Times New Roman" w:hAnsi="Times New Roman" w:cs="Times New Roman"/>
      <w:b/>
      <w:caps/>
      <w:sz w:val="28"/>
      <w:szCs w:val="20"/>
    </w:rPr>
  </w:style>
  <w:style w:type="paragraph" w:styleId="ListParagraph">
    <w:name w:val="List Paragraph"/>
    <w:basedOn w:val="Normal"/>
    <w:uiPriority w:val="34"/>
    <w:qFormat/>
    <w:rsid w:val="007070CF"/>
    <w:pPr>
      <w:ind w:left="720"/>
      <w:contextualSpacing/>
    </w:pPr>
  </w:style>
  <w:style w:type="paragraph" w:styleId="BalloonText">
    <w:name w:val="Balloon Text"/>
    <w:basedOn w:val="Normal"/>
    <w:link w:val="BalloonTextChar"/>
    <w:uiPriority w:val="99"/>
    <w:semiHidden/>
    <w:unhideWhenUsed/>
    <w:rsid w:val="00817E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E5C"/>
    <w:rPr>
      <w:rFonts w:ascii="Segoe UI" w:hAnsi="Segoe UI" w:cs="Segoe UI"/>
      <w:sz w:val="18"/>
      <w:szCs w:val="18"/>
    </w:rPr>
  </w:style>
  <w:style w:type="character" w:styleId="CommentReference">
    <w:name w:val="annotation reference"/>
    <w:basedOn w:val="DefaultParagraphFont"/>
    <w:uiPriority w:val="99"/>
    <w:semiHidden/>
    <w:unhideWhenUsed/>
    <w:rsid w:val="00FE5F5B"/>
    <w:rPr>
      <w:sz w:val="16"/>
      <w:szCs w:val="16"/>
    </w:rPr>
  </w:style>
  <w:style w:type="paragraph" w:styleId="CommentText">
    <w:name w:val="annotation text"/>
    <w:basedOn w:val="Normal"/>
    <w:link w:val="CommentTextChar"/>
    <w:uiPriority w:val="99"/>
    <w:semiHidden/>
    <w:unhideWhenUsed/>
    <w:rsid w:val="00FE5F5B"/>
    <w:pPr>
      <w:spacing w:line="240" w:lineRule="auto"/>
    </w:pPr>
    <w:rPr>
      <w:sz w:val="20"/>
      <w:szCs w:val="20"/>
    </w:rPr>
  </w:style>
  <w:style w:type="character" w:customStyle="1" w:styleId="CommentTextChar">
    <w:name w:val="Comment Text Char"/>
    <w:basedOn w:val="DefaultParagraphFont"/>
    <w:link w:val="CommentText"/>
    <w:uiPriority w:val="99"/>
    <w:semiHidden/>
    <w:rsid w:val="00FE5F5B"/>
    <w:rPr>
      <w:sz w:val="20"/>
      <w:szCs w:val="20"/>
    </w:rPr>
  </w:style>
  <w:style w:type="paragraph" w:styleId="CommentSubject">
    <w:name w:val="annotation subject"/>
    <w:basedOn w:val="CommentText"/>
    <w:next w:val="CommentText"/>
    <w:link w:val="CommentSubjectChar"/>
    <w:uiPriority w:val="99"/>
    <w:semiHidden/>
    <w:unhideWhenUsed/>
    <w:rsid w:val="00FE5F5B"/>
    <w:rPr>
      <w:b/>
      <w:bCs/>
    </w:rPr>
  </w:style>
  <w:style w:type="character" w:customStyle="1" w:styleId="CommentSubjectChar">
    <w:name w:val="Comment Subject Char"/>
    <w:basedOn w:val="CommentTextChar"/>
    <w:link w:val="CommentSubject"/>
    <w:uiPriority w:val="99"/>
    <w:semiHidden/>
    <w:rsid w:val="00FE5F5B"/>
    <w:rPr>
      <w:b/>
      <w:bCs/>
      <w:sz w:val="20"/>
      <w:szCs w:val="20"/>
    </w:rPr>
  </w:style>
  <w:style w:type="paragraph" w:styleId="Revision">
    <w:name w:val="Revision"/>
    <w:hidden/>
    <w:uiPriority w:val="99"/>
    <w:semiHidden/>
    <w:rsid w:val="00036577"/>
    <w:pPr>
      <w:spacing w:after="0" w:line="240" w:lineRule="auto"/>
    </w:pPr>
  </w:style>
  <w:style w:type="paragraph" w:styleId="Header">
    <w:name w:val="header"/>
    <w:basedOn w:val="Normal"/>
    <w:link w:val="HeaderChar"/>
    <w:uiPriority w:val="99"/>
    <w:unhideWhenUsed/>
    <w:rsid w:val="00204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2020-09-11T15:50:00Z</dcterms:created>
  <dcterms:modified xsi:type="dcterms:W3CDTF">2020-09-11T19:35:00Z</dcterms:modified>
</cp:coreProperties>
</file>